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81" w:type="dxa"/>
        <w:jc w:val="center"/>
        <w:tblInd w:w="986"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1E0"/>
      </w:tblPr>
      <w:tblGrid>
        <w:gridCol w:w="5155"/>
        <w:gridCol w:w="4426"/>
      </w:tblGrid>
      <w:tr w:rsidR="00352038" w:rsidRPr="00090C84" w:rsidTr="007A15B9">
        <w:trPr>
          <w:jc w:val="center"/>
        </w:trPr>
        <w:tc>
          <w:tcPr>
            <w:tcW w:w="5155" w:type="dxa"/>
            <w:tcBorders>
              <w:top w:val="dashDotStroked" w:sz="24" w:space="0" w:color="auto"/>
              <w:left w:val="dashDotStroked" w:sz="24" w:space="0" w:color="auto"/>
              <w:bottom w:val="dashDotStroked" w:sz="24" w:space="0" w:color="auto"/>
              <w:right w:val="dashDotStroked" w:sz="24" w:space="0" w:color="auto"/>
            </w:tcBorders>
            <w:shd w:val="clear" w:color="auto" w:fill="auto"/>
          </w:tcPr>
          <w:p w:rsidR="001C3D4C" w:rsidRPr="00483F58" w:rsidRDefault="001C3D4C" w:rsidP="00127B3E">
            <w:pPr>
              <w:jc w:val="center"/>
              <w:rPr>
                <w:rFonts w:ascii="Arial" w:hAnsi="Arial" w:cs="Arial"/>
                <w:sz w:val="20"/>
                <w:szCs w:val="20"/>
              </w:rPr>
            </w:pPr>
            <w:r w:rsidRPr="00483F58">
              <w:rPr>
                <w:rFonts w:ascii="Arial" w:hAnsi="Arial" w:cs="Arial"/>
                <w:sz w:val="20"/>
                <w:szCs w:val="20"/>
              </w:rPr>
              <w:t xml:space="preserve">Информационный бюллетень </w:t>
            </w:r>
          </w:p>
          <w:p w:rsidR="00352038" w:rsidRPr="00483F58" w:rsidRDefault="001C3D4C" w:rsidP="00B70EE2">
            <w:pPr>
              <w:jc w:val="center"/>
              <w:rPr>
                <w:rFonts w:ascii="Arial" w:hAnsi="Arial" w:cs="Arial"/>
                <w:sz w:val="20"/>
                <w:szCs w:val="20"/>
              </w:rPr>
            </w:pPr>
            <w:r w:rsidRPr="00483F58">
              <w:rPr>
                <w:rFonts w:ascii="Arial" w:hAnsi="Arial" w:cs="Arial"/>
                <w:sz w:val="20"/>
                <w:szCs w:val="20"/>
              </w:rPr>
              <w:t xml:space="preserve">«Вестник </w:t>
            </w:r>
            <w:r w:rsidR="00B70EE2">
              <w:rPr>
                <w:rFonts w:ascii="Arial" w:hAnsi="Arial" w:cs="Arial"/>
                <w:sz w:val="20"/>
                <w:szCs w:val="20"/>
              </w:rPr>
              <w:t>Новосельского</w:t>
            </w:r>
            <w:r w:rsidRPr="00483F58">
              <w:rPr>
                <w:rFonts w:ascii="Arial" w:hAnsi="Arial" w:cs="Arial"/>
                <w:sz w:val="20"/>
                <w:szCs w:val="20"/>
              </w:rPr>
              <w:t xml:space="preserve"> сельского поселения Новокубанского района»</w:t>
            </w:r>
          </w:p>
        </w:tc>
        <w:tc>
          <w:tcPr>
            <w:tcW w:w="4426" w:type="dxa"/>
            <w:tcBorders>
              <w:top w:val="dashDotStroked" w:sz="24" w:space="0" w:color="auto"/>
              <w:left w:val="dashDotStroked" w:sz="24" w:space="0" w:color="auto"/>
              <w:bottom w:val="dashDotStroked" w:sz="24" w:space="0" w:color="auto"/>
              <w:right w:val="dashDotStroked" w:sz="24" w:space="0" w:color="auto"/>
            </w:tcBorders>
            <w:shd w:val="clear" w:color="auto" w:fill="auto"/>
          </w:tcPr>
          <w:p w:rsidR="00EA1B2B" w:rsidRDefault="005C7FE9" w:rsidP="00EA1B2B">
            <w:pPr>
              <w:rPr>
                <w:rFonts w:ascii="Arial" w:hAnsi="Arial" w:cs="Arial"/>
                <w:sz w:val="20"/>
                <w:szCs w:val="20"/>
              </w:rPr>
            </w:pPr>
            <w:r w:rsidRPr="00483F58">
              <w:rPr>
                <w:rFonts w:ascii="Arial" w:hAnsi="Arial" w:cs="Arial"/>
                <w:sz w:val="20"/>
                <w:szCs w:val="20"/>
              </w:rPr>
              <w:t>№</w:t>
            </w:r>
            <w:r w:rsidR="00A27271" w:rsidRPr="00483F58">
              <w:rPr>
                <w:rFonts w:ascii="Arial" w:hAnsi="Arial" w:cs="Arial"/>
                <w:sz w:val="20"/>
                <w:szCs w:val="20"/>
              </w:rPr>
              <w:t xml:space="preserve"> </w:t>
            </w:r>
            <w:r w:rsidR="00465500">
              <w:rPr>
                <w:rFonts w:ascii="Arial" w:hAnsi="Arial" w:cs="Arial"/>
                <w:sz w:val="20"/>
                <w:szCs w:val="20"/>
              </w:rPr>
              <w:t>6</w:t>
            </w:r>
            <w:r w:rsidR="003C0E92">
              <w:rPr>
                <w:rFonts w:ascii="Arial" w:hAnsi="Arial" w:cs="Arial"/>
                <w:sz w:val="20"/>
                <w:szCs w:val="20"/>
              </w:rPr>
              <w:t>7</w:t>
            </w:r>
            <w:r w:rsidR="00697968">
              <w:rPr>
                <w:rFonts w:ascii="Arial" w:hAnsi="Arial" w:cs="Arial"/>
                <w:sz w:val="20"/>
                <w:szCs w:val="20"/>
              </w:rPr>
              <w:t xml:space="preserve"> </w:t>
            </w:r>
            <w:r w:rsidR="00EA1B2B">
              <w:rPr>
                <w:rFonts w:ascii="Arial" w:hAnsi="Arial" w:cs="Arial"/>
                <w:sz w:val="20"/>
                <w:szCs w:val="20"/>
              </w:rPr>
              <w:t xml:space="preserve">от </w:t>
            </w:r>
            <w:r w:rsidR="006E5A55">
              <w:rPr>
                <w:rFonts w:ascii="Arial" w:hAnsi="Arial" w:cs="Arial"/>
                <w:sz w:val="20"/>
                <w:szCs w:val="20"/>
              </w:rPr>
              <w:t>2</w:t>
            </w:r>
            <w:r w:rsidR="003C0E92">
              <w:rPr>
                <w:rFonts w:ascii="Arial" w:hAnsi="Arial" w:cs="Arial"/>
                <w:sz w:val="20"/>
                <w:szCs w:val="20"/>
              </w:rPr>
              <w:t>0</w:t>
            </w:r>
            <w:r w:rsidR="00EA1B2B">
              <w:rPr>
                <w:rFonts w:ascii="Arial" w:hAnsi="Arial" w:cs="Arial"/>
                <w:sz w:val="20"/>
                <w:szCs w:val="20"/>
              </w:rPr>
              <w:t>.</w:t>
            </w:r>
            <w:r w:rsidR="00465500">
              <w:rPr>
                <w:rFonts w:ascii="Arial" w:hAnsi="Arial" w:cs="Arial"/>
                <w:sz w:val="20"/>
                <w:szCs w:val="20"/>
              </w:rPr>
              <w:t>0</w:t>
            </w:r>
            <w:r w:rsidR="003C0E92">
              <w:rPr>
                <w:rFonts w:ascii="Arial" w:hAnsi="Arial" w:cs="Arial"/>
                <w:sz w:val="20"/>
                <w:szCs w:val="20"/>
              </w:rPr>
              <w:t>4</w:t>
            </w:r>
            <w:r w:rsidR="00EA1B2B">
              <w:rPr>
                <w:rFonts w:ascii="Arial" w:hAnsi="Arial" w:cs="Arial"/>
                <w:sz w:val="20"/>
                <w:szCs w:val="20"/>
              </w:rPr>
              <w:t>.20</w:t>
            </w:r>
            <w:r w:rsidR="009C1AE8">
              <w:rPr>
                <w:rFonts w:ascii="Arial" w:hAnsi="Arial" w:cs="Arial"/>
                <w:sz w:val="20"/>
                <w:szCs w:val="20"/>
              </w:rPr>
              <w:t>20</w:t>
            </w:r>
            <w:r w:rsidR="00EA1B2B">
              <w:rPr>
                <w:rFonts w:ascii="Arial" w:hAnsi="Arial" w:cs="Arial"/>
                <w:sz w:val="20"/>
                <w:szCs w:val="20"/>
              </w:rPr>
              <w:t xml:space="preserve"> г.</w:t>
            </w:r>
          </w:p>
          <w:p w:rsidR="00352038" w:rsidRPr="00483F58" w:rsidRDefault="00352038" w:rsidP="006A795D">
            <w:pPr>
              <w:rPr>
                <w:rFonts w:ascii="Arial" w:hAnsi="Arial" w:cs="Arial"/>
                <w:sz w:val="20"/>
                <w:szCs w:val="20"/>
              </w:rPr>
            </w:pPr>
            <w:r w:rsidRPr="00483F58">
              <w:rPr>
                <w:rFonts w:ascii="Arial" w:hAnsi="Arial" w:cs="Arial"/>
                <w:sz w:val="20"/>
                <w:szCs w:val="20"/>
              </w:rPr>
              <w:t>Учредитель:</w:t>
            </w:r>
            <w:r w:rsidR="00E95A9F" w:rsidRPr="00483F58">
              <w:rPr>
                <w:rFonts w:ascii="Arial" w:hAnsi="Arial" w:cs="Arial"/>
                <w:sz w:val="20"/>
                <w:szCs w:val="20"/>
              </w:rPr>
              <w:t xml:space="preserve"> </w:t>
            </w:r>
            <w:r w:rsidR="001C3D4C" w:rsidRPr="00483F58">
              <w:rPr>
                <w:rFonts w:ascii="Arial" w:hAnsi="Arial" w:cs="Arial"/>
                <w:sz w:val="20"/>
                <w:szCs w:val="20"/>
              </w:rPr>
              <w:t xml:space="preserve">Совет </w:t>
            </w:r>
            <w:r w:rsidR="00B70EE2">
              <w:rPr>
                <w:rFonts w:ascii="Arial" w:hAnsi="Arial" w:cs="Arial"/>
                <w:sz w:val="20"/>
                <w:szCs w:val="20"/>
              </w:rPr>
              <w:t>Новосельского</w:t>
            </w:r>
            <w:r w:rsidR="001C3D4C" w:rsidRPr="00483F58">
              <w:rPr>
                <w:rFonts w:ascii="Arial" w:hAnsi="Arial" w:cs="Arial"/>
                <w:sz w:val="20"/>
                <w:szCs w:val="20"/>
              </w:rPr>
              <w:t xml:space="preserve"> сельского поселения Новокубанского района</w:t>
            </w:r>
          </w:p>
        </w:tc>
      </w:tr>
    </w:tbl>
    <w:p w:rsidR="00011BEE" w:rsidRPr="006E5A55" w:rsidRDefault="00011BEE" w:rsidP="005B3D8B">
      <w:pPr>
        <w:rPr>
          <w:rFonts w:ascii="Arial" w:hAnsi="Arial" w:cs="Arial"/>
          <w:b/>
          <w:sz w:val="16"/>
          <w:szCs w:val="16"/>
        </w:rPr>
      </w:pPr>
    </w:p>
    <w:p w:rsidR="006426E4" w:rsidRDefault="006426E4" w:rsidP="00B72742">
      <w:pPr>
        <w:rPr>
          <w:rFonts w:ascii="Arial" w:hAnsi="Arial" w:cs="Arial"/>
          <w:sz w:val="16"/>
          <w:szCs w:val="16"/>
        </w:rPr>
      </w:pPr>
    </w:p>
    <w:p w:rsidR="00BF6D67" w:rsidRPr="00251913" w:rsidRDefault="00BF6D67" w:rsidP="00BF6D67">
      <w:pPr>
        <w:pStyle w:val="1"/>
        <w:spacing w:before="0" w:after="0"/>
        <w:jc w:val="center"/>
        <w:rPr>
          <w:rFonts w:ascii="Arial" w:hAnsi="Arial" w:cs="Arial"/>
          <w:sz w:val="16"/>
          <w:szCs w:val="16"/>
        </w:rPr>
      </w:pPr>
      <w:r w:rsidRPr="00251913">
        <w:rPr>
          <w:rFonts w:ascii="Arial" w:hAnsi="Arial" w:cs="Arial"/>
          <w:sz w:val="16"/>
          <w:szCs w:val="16"/>
        </w:rPr>
        <w:t>КРАСНОДАРСКИЙ КРАЙ</w:t>
      </w:r>
    </w:p>
    <w:p w:rsidR="00BF6D67" w:rsidRPr="00251913" w:rsidRDefault="00BF6D67" w:rsidP="00BF6D67">
      <w:pPr>
        <w:jc w:val="center"/>
        <w:rPr>
          <w:rFonts w:ascii="Arial" w:hAnsi="Arial" w:cs="Arial"/>
          <w:b/>
          <w:sz w:val="16"/>
          <w:szCs w:val="16"/>
        </w:rPr>
      </w:pPr>
      <w:r w:rsidRPr="00251913">
        <w:rPr>
          <w:rFonts w:ascii="Arial" w:hAnsi="Arial" w:cs="Arial"/>
          <w:b/>
          <w:sz w:val="16"/>
          <w:szCs w:val="16"/>
        </w:rPr>
        <w:t>НОВОКУБАНСКИЙ РАЙОН</w:t>
      </w:r>
    </w:p>
    <w:p w:rsidR="00BF6D67" w:rsidRPr="00251913" w:rsidRDefault="006E5A55" w:rsidP="00BF6D67">
      <w:pPr>
        <w:pStyle w:val="1"/>
        <w:spacing w:before="0" w:after="0"/>
        <w:jc w:val="center"/>
        <w:rPr>
          <w:rFonts w:ascii="Arial" w:hAnsi="Arial" w:cs="Arial"/>
          <w:sz w:val="16"/>
          <w:szCs w:val="16"/>
        </w:rPr>
      </w:pPr>
      <w:r>
        <w:rPr>
          <w:rFonts w:ascii="Arial" w:hAnsi="Arial" w:cs="Arial"/>
          <w:sz w:val="16"/>
          <w:szCs w:val="16"/>
        </w:rPr>
        <w:t>СОВЕТ</w:t>
      </w:r>
      <w:r w:rsidR="00BF6D67" w:rsidRPr="00251913">
        <w:rPr>
          <w:rFonts w:ascii="Arial" w:hAnsi="Arial" w:cs="Arial"/>
          <w:sz w:val="16"/>
          <w:szCs w:val="16"/>
        </w:rPr>
        <w:t xml:space="preserve"> НОВОСЕЛЬСКОГО СЕЛЬСКОГО ПОСЕЛЕНИЯ</w:t>
      </w:r>
    </w:p>
    <w:p w:rsidR="00BF6D67" w:rsidRPr="00251913" w:rsidRDefault="00BF6D67" w:rsidP="00BF6D67">
      <w:pPr>
        <w:pStyle w:val="1"/>
        <w:spacing w:before="0" w:after="0"/>
        <w:jc w:val="center"/>
        <w:rPr>
          <w:rFonts w:ascii="Arial" w:hAnsi="Arial" w:cs="Arial"/>
          <w:sz w:val="16"/>
          <w:szCs w:val="16"/>
        </w:rPr>
      </w:pPr>
      <w:r w:rsidRPr="00251913">
        <w:rPr>
          <w:rFonts w:ascii="Arial" w:hAnsi="Arial" w:cs="Arial"/>
          <w:sz w:val="16"/>
          <w:szCs w:val="16"/>
        </w:rPr>
        <w:t xml:space="preserve"> НОВОКУБАНСКОГО РАЙОНА </w:t>
      </w:r>
    </w:p>
    <w:p w:rsidR="00BF6D67" w:rsidRDefault="00BF6D67" w:rsidP="00BF6D67">
      <w:pPr>
        <w:shd w:val="clear" w:color="auto" w:fill="FFFFFF"/>
        <w:jc w:val="center"/>
        <w:rPr>
          <w:rFonts w:ascii="Arial" w:hAnsi="Arial" w:cs="Arial"/>
          <w:b/>
          <w:color w:val="000000"/>
          <w:sz w:val="16"/>
          <w:szCs w:val="16"/>
        </w:rPr>
      </w:pPr>
    </w:p>
    <w:p w:rsidR="00BF6D67" w:rsidRDefault="00695AEB" w:rsidP="00BF6D67">
      <w:pPr>
        <w:shd w:val="clear" w:color="auto" w:fill="FFFFFF"/>
        <w:jc w:val="center"/>
        <w:rPr>
          <w:rFonts w:ascii="Arial" w:hAnsi="Arial" w:cs="Arial"/>
          <w:b/>
          <w:color w:val="000000"/>
          <w:sz w:val="16"/>
          <w:szCs w:val="16"/>
        </w:rPr>
      </w:pPr>
      <w:r>
        <w:rPr>
          <w:rFonts w:ascii="Arial" w:hAnsi="Arial" w:cs="Arial"/>
          <w:b/>
          <w:color w:val="000000"/>
          <w:sz w:val="16"/>
          <w:szCs w:val="16"/>
        </w:rPr>
        <w:t>Р</w:t>
      </w:r>
      <w:r w:rsidR="006E5A55">
        <w:rPr>
          <w:rFonts w:ascii="Arial" w:hAnsi="Arial" w:cs="Arial"/>
          <w:b/>
          <w:color w:val="000000"/>
          <w:sz w:val="16"/>
          <w:szCs w:val="16"/>
        </w:rPr>
        <w:t>ЕШЕНИЕ</w:t>
      </w:r>
    </w:p>
    <w:p w:rsidR="004C79CF" w:rsidRPr="004C79CF" w:rsidRDefault="006E5A55" w:rsidP="004C79CF">
      <w:pPr>
        <w:jc w:val="center"/>
        <w:rPr>
          <w:rFonts w:ascii="Arial" w:hAnsi="Arial" w:cs="Arial"/>
          <w:sz w:val="16"/>
          <w:szCs w:val="16"/>
        </w:rPr>
      </w:pPr>
      <w:r>
        <w:rPr>
          <w:rFonts w:ascii="Arial" w:hAnsi="Arial" w:cs="Arial"/>
          <w:sz w:val="16"/>
          <w:szCs w:val="16"/>
        </w:rPr>
        <w:t>1</w:t>
      </w:r>
      <w:r w:rsidR="003C0E92">
        <w:rPr>
          <w:rFonts w:ascii="Arial" w:hAnsi="Arial" w:cs="Arial"/>
          <w:sz w:val="16"/>
          <w:szCs w:val="16"/>
        </w:rPr>
        <w:t>6</w:t>
      </w:r>
      <w:r w:rsidR="004C79CF" w:rsidRPr="004C79CF">
        <w:rPr>
          <w:rFonts w:ascii="Arial" w:hAnsi="Arial" w:cs="Arial"/>
          <w:sz w:val="16"/>
          <w:szCs w:val="16"/>
        </w:rPr>
        <w:t xml:space="preserve"> </w:t>
      </w:r>
      <w:r w:rsidR="003C0E92">
        <w:rPr>
          <w:rFonts w:ascii="Arial" w:hAnsi="Arial" w:cs="Arial"/>
          <w:sz w:val="16"/>
          <w:szCs w:val="16"/>
        </w:rPr>
        <w:t>апреля</w:t>
      </w:r>
      <w:r w:rsidR="004C79CF" w:rsidRPr="004C79CF">
        <w:rPr>
          <w:rFonts w:ascii="Arial" w:hAnsi="Arial" w:cs="Arial"/>
          <w:sz w:val="16"/>
          <w:szCs w:val="16"/>
        </w:rPr>
        <w:t xml:space="preserve"> 2020 года</w:t>
      </w:r>
      <w:r w:rsidR="004C79CF" w:rsidRPr="004C79CF">
        <w:rPr>
          <w:rFonts w:ascii="Arial" w:hAnsi="Arial" w:cs="Arial"/>
          <w:sz w:val="16"/>
          <w:szCs w:val="16"/>
        </w:rPr>
        <w:tab/>
      </w:r>
      <w:r w:rsidR="004C79CF">
        <w:rPr>
          <w:rFonts w:ascii="Arial" w:hAnsi="Arial" w:cs="Arial"/>
          <w:sz w:val="16"/>
          <w:szCs w:val="16"/>
        </w:rPr>
        <w:tab/>
      </w:r>
      <w:r w:rsidR="004C79CF">
        <w:rPr>
          <w:rFonts w:ascii="Arial" w:hAnsi="Arial" w:cs="Arial"/>
          <w:sz w:val="16"/>
          <w:szCs w:val="16"/>
        </w:rPr>
        <w:tab/>
      </w:r>
      <w:r w:rsidR="004C79CF" w:rsidRPr="004C79CF">
        <w:rPr>
          <w:rFonts w:ascii="Arial" w:hAnsi="Arial" w:cs="Arial"/>
          <w:sz w:val="16"/>
          <w:szCs w:val="16"/>
        </w:rPr>
        <w:tab/>
        <w:t xml:space="preserve">№ </w:t>
      </w:r>
      <w:r w:rsidR="007169E8">
        <w:rPr>
          <w:rFonts w:ascii="Arial" w:hAnsi="Arial" w:cs="Arial"/>
          <w:sz w:val="16"/>
          <w:szCs w:val="16"/>
        </w:rPr>
        <w:t>5</w:t>
      </w:r>
      <w:r w:rsidR="003C0E92">
        <w:rPr>
          <w:rFonts w:ascii="Arial" w:hAnsi="Arial" w:cs="Arial"/>
          <w:sz w:val="16"/>
          <w:szCs w:val="16"/>
        </w:rPr>
        <w:t>7</w:t>
      </w:r>
      <w:r w:rsidR="004C79CF" w:rsidRPr="004C79CF">
        <w:rPr>
          <w:rFonts w:ascii="Arial" w:hAnsi="Arial" w:cs="Arial"/>
          <w:sz w:val="16"/>
          <w:szCs w:val="16"/>
        </w:rPr>
        <w:tab/>
      </w:r>
      <w:r w:rsidR="004C79CF" w:rsidRPr="004C79CF">
        <w:rPr>
          <w:rFonts w:ascii="Arial" w:hAnsi="Arial" w:cs="Arial"/>
          <w:sz w:val="16"/>
          <w:szCs w:val="16"/>
        </w:rPr>
        <w:tab/>
      </w:r>
      <w:r w:rsidR="004C79CF">
        <w:rPr>
          <w:rFonts w:ascii="Arial" w:hAnsi="Arial" w:cs="Arial"/>
          <w:sz w:val="16"/>
          <w:szCs w:val="16"/>
        </w:rPr>
        <w:tab/>
      </w:r>
      <w:r w:rsidR="004C79CF" w:rsidRPr="004C79CF">
        <w:rPr>
          <w:rFonts w:ascii="Arial" w:hAnsi="Arial" w:cs="Arial"/>
          <w:sz w:val="16"/>
          <w:szCs w:val="16"/>
        </w:rPr>
        <w:tab/>
      </w:r>
      <w:r w:rsidR="004C79CF" w:rsidRPr="004C79CF">
        <w:rPr>
          <w:rFonts w:ascii="Arial" w:hAnsi="Arial" w:cs="Arial"/>
          <w:sz w:val="16"/>
          <w:szCs w:val="16"/>
        </w:rPr>
        <w:tab/>
        <w:t>п</w:t>
      </w:r>
      <w:proofErr w:type="gramStart"/>
      <w:r w:rsidR="004C79CF" w:rsidRPr="004C79CF">
        <w:rPr>
          <w:rFonts w:ascii="Arial" w:hAnsi="Arial" w:cs="Arial"/>
          <w:sz w:val="16"/>
          <w:szCs w:val="16"/>
        </w:rPr>
        <w:t>.Г</w:t>
      </w:r>
      <w:proofErr w:type="gramEnd"/>
      <w:r w:rsidR="004C79CF" w:rsidRPr="004C79CF">
        <w:rPr>
          <w:rFonts w:ascii="Arial" w:hAnsi="Arial" w:cs="Arial"/>
          <w:sz w:val="16"/>
          <w:szCs w:val="16"/>
        </w:rPr>
        <w:t>лубокий</w:t>
      </w:r>
    </w:p>
    <w:p w:rsidR="006426E4" w:rsidRDefault="006426E4" w:rsidP="00B72742">
      <w:pPr>
        <w:rPr>
          <w:rFonts w:ascii="Arial" w:hAnsi="Arial" w:cs="Arial"/>
          <w:strike/>
          <w:sz w:val="16"/>
          <w:szCs w:val="16"/>
        </w:rPr>
      </w:pPr>
    </w:p>
    <w:p w:rsidR="003C0E92" w:rsidRDefault="003C0E92" w:rsidP="00B72742">
      <w:pPr>
        <w:rPr>
          <w:rFonts w:ascii="Arial" w:hAnsi="Arial" w:cs="Arial"/>
          <w:strike/>
          <w:sz w:val="16"/>
          <w:szCs w:val="16"/>
        </w:rPr>
      </w:pPr>
    </w:p>
    <w:p w:rsidR="003C0E92" w:rsidRPr="003C0E92" w:rsidRDefault="003C0E92" w:rsidP="003C0E92">
      <w:pPr>
        <w:widowControl w:val="0"/>
        <w:autoSpaceDE w:val="0"/>
        <w:autoSpaceDN w:val="0"/>
        <w:adjustRightInd w:val="0"/>
        <w:jc w:val="center"/>
        <w:rPr>
          <w:rFonts w:ascii="Arial" w:hAnsi="Arial" w:cs="Arial"/>
          <w:b/>
          <w:bCs/>
          <w:sz w:val="16"/>
          <w:szCs w:val="16"/>
        </w:rPr>
      </w:pPr>
      <w:r w:rsidRPr="003C0E92">
        <w:rPr>
          <w:rFonts w:ascii="Arial" w:hAnsi="Arial" w:cs="Arial"/>
          <w:b/>
          <w:bCs/>
          <w:sz w:val="16"/>
          <w:szCs w:val="16"/>
        </w:rPr>
        <w:t>Об утверждении отчета об исполнении местного бюджета (бюджета Новосельского сельского поселения Новокубанского района) за 2019 год</w:t>
      </w:r>
    </w:p>
    <w:p w:rsidR="003C0E92" w:rsidRPr="003C0E92" w:rsidRDefault="003C0E92" w:rsidP="003C0E92">
      <w:pPr>
        <w:widowControl w:val="0"/>
        <w:autoSpaceDE w:val="0"/>
        <w:autoSpaceDN w:val="0"/>
        <w:adjustRightInd w:val="0"/>
        <w:jc w:val="center"/>
        <w:rPr>
          <w:rFonts w:ascii="Arial" w:hAnsi="Arial" w:cs="Arial"/>
          <w:bCs/>
          <w:sz w:val="16"/>
          <w:szCs w:val="16"/>
        </w:rPr>
      </w:pPr>
    </w:p>
    <w:p w:rsidR="003C0E92" w:rsidRPr="003C0E92" w:rsidRDefault="003C0E92" w:rsidP="003C0E92">
      <w:pPr>
        <w:widowControl w:val="0"/>
        <w:autoSpaceDE w:val="0"/>
        <w:autoSpaceDN w:val="0"/>
        <w:adjustRightInd w:val="0"/>
        <w:jc w:val="center"/>
        <w:rPr>
          <w:rFonts w:ascii="Arial" w:hAnsi="Arial" w:cs="Arial"/>
          <w:sz w:val="16"/>
          <w:szCs w:val="16"/>
        </w:rPr>
      </w:pPr>
    </w:p>
    <w:p w:rsidR="003C0E92" w:rsidRPr="003C0E92" w:rsidRDefault="003C0E92" w:rsidP="003C0E92">
      <w:pPr>
        <w:widowControl w:val="0"/>
        <w:autoSpaceDE w:val="0"/>
        <w:autoSpaceDN w:val="0"/>
        <w:adjustRightInd w:val="0"/>
        <w:ind w:firstLine="567"/>
        <w:jc w:val="both"/>
        <w:rPr>
          <w:rFonts w:ascii="Arial" w:hAnsi="Arial" w:cs="Arial"/>
          <w:sz w:val="16"/>
          <w:szCs w:val="16"/>
        </w:rPr>
      </w:pPr>
      <w:r w:rsidRPr="003C0E92">
        <w:rPr>
          <w:rFonts w:ascii="Arial" w:hAnsi="Arial" w:cs="Arial"/>
          <w:sz w:val="16"/>
          <w:szCs w:val="16"/>
        </w:rPr>
        <w:t xml:space="preserve">Рассмотрев и обсудив проект отчета об исполнении местного бюджета (бюджета Новосельского сельского поселения Новокубанского района) за 2019 год, Совет Новосельского сельского поселения Новокубанского района </w:t>
      </w:r>
      <w:proofErr w:type="spellStart"/>
      <w:proofErr w:type="gramStart"/>
      <w:r>
        <w:rPr>
          <w:rFonts w:ascii="Arial" w:hAnsi="Arial" w:cs="Arial"/>
          <w:sz w:val="16"/>
          <w:szCs w:val="16"/>
        </w:rPr>
        <w:t>р</w:t>
      </w:r>
      <w:proofErr w:type="spellEnd"/>
      <w:proofErr w:type="gramEnd"/>
      <w:r w:rsidRPr="003C0E92">
        <w:rPr>
          <w:rFonts w:ascii="Arial" w:hAnsi="Arial" w:cs="Arial"/>
          <w:sz w:val="16"/>
          <w:szCs w:val="16"/>
        </w:rPr>
        <w:t xml:space="preserve"> </w:t>
      </w:r>
      <w:r>
        <w:rPr>
          <w:rFonts w:ascii="Arial" w:hAnsi="Arial" w:cs="Arial"/>
          <w:sz w:val="16"/>
          <w:szCs w:val="16"/>
        </w:rPr>
        <w:t xml:space="preserve">е </w:t>
      </w:r>
      <w:proofErr w:type="spellStart"/>
      <w:r w:rsidRPr="003C0E92">
        <w:rPr>
          <w:rFonts w:ascii="Arial" w:hAnsi="Arial" w:cs="Arial"/>
          <w:sz w:val="16"/>
          <w:szCs w:val="16"/>
        </w:rPr>
        <w:t>ш</w:t>
      </w:r>
      <w:proofErr w:type="spellEnd"/>
      <w:r w:rsidRPr="003C0E92">
        <w:rPr>
          <w:rFonts w:ascii="Arial" w:hAnsi="Arial" w:cs="Arial"/>
          <w:sz w:val="16"/>
          <w:szCs w:val="16"/>
        </w:rPr>
        <w:t xml:space="preserve"> и л:</w:t>
      </w:r>
    </w:p>
    <w:p w:rsidR="003C0E92" w:rsidRPr="003C0E92" w:rsidRDefault="003C0E92" w:rsidP="003C0E92">
      <w:pPr>
        <w:ind w:firstLine="709"/>
        <w:jc w:val="both"/>
        <w:rPr>
          <w:rFonts w:ascii="Arial" w:hAnsi="Arial" w:cs="Arial"/>
          <w:sz w:val="16"/>
          <w:szCs w:val="16"/>
        </w:rPr>
      </w:pPr>
      <w:r w:rsidRPr="003C0E92">
        <w:rPr>
          <w:rFonts w:ascii="Arial" w:hAnsi="Arial" w:cs="Arial"/>
          <w:sz w:val="16"/>
          <w:szCs w:val="16"/>
        </w:rPr>
        <w:t>1.  Утвердить отчет об исполнении бюджета Новосельского сельского поселения Новокубанского района за 2019 год по доходам в сумме 77779,8 тысяч рублей и расходам в сумме 80193,2 тысяч рублей, по источникам внутреннего финансирования дефицита бюджета в сумме 2413,4 тысяч рублей (приложение № 1).</w:t>
      </w:r>
    </w:p>
    <w:p w:rsidR="003C0E92" w:rsidRPr="003C0E92" w:rsidRDefault="003C0E92" w:rsidP="003C0E92">
      <w:pPr>
        <w:ind w:firstLine="709"/>
        <w:jc w:val="both"/>
        <w:rPr>
          <w:rFonts w:ascii="Arial" w:hAnsi="Arial" w:cs="Arial"/>
          <w:sz w:val="16"/>
          <w:szCs w:val="16"/>
        </w:rPr>
      </w:pPr>
      <w:r w:rsidRPr="003C0E92">
        <w:rPr>
          <w:rFonts w:ascii="Arial" w:hAnsi="Arial" w:cs="Arial"/>
          <w:sz w:val="16"/>
          <w:szCs w:val="16"/>
        </w:rPr>
        <w:t>2. Утвердить показатели доходов бюджета по кодам классификации доходов бюджета Новосельского сельского поселения Новокубанского района за 2019 год (приложение № 2).</w:t>
      </w:r>
    </w:p>
    <w:p w:rsidR="003C0E92" w:rsidRPr="003C0E92" w:rsidRDefault="003C0E92" w:rsidP="003C0E92">
      <w:pPr>
        <w:widowControl w:val="0"/>
        <w:autoSpaceDE w:val="0"/>
        <w:autoSpaceDN w:val="0"/>
        <w:adjustRightInd w:val="0"/>
        <w:ind w:firstLine="709"/>
        <w:jc w:val="both"/>
        <w:rPr>
          <w:rFonts w:ascii="Arial" w:hAnsi="Arial" w:cs="Arial"/>
          <w:sz w:val="16"/>
          <w:szCs w:val="16"/>
        </w:rPr>
      </w:pPr>
      <w:r w:rsidRPr="003C0E92">
        <w:rPr>
          <w:rFonts w:ascii="Arial" w:hAnsi="Arial" w:cs="Arial"/>
          <w:sz w:val="16"/>
          <w:szCs w:val="16"/>
        </w:rPr>
        <w:t>3.Утвердить показатели расходов бюджета по ведомственной структуре расходов Новосельского сельского поселения Новокубанского района за 2019 год (приложение № 3).</w:t>
      </w:r>
    </w:p>
    <w:p w:rsidR="003C0E92" w:rsidRPr="003C0E92" w:rsidRDefault="003C0E92" w:rsidP="003C0E92">
      <w:pPr>
        <w:widowControl w:val="0"/>
        <w:autoSpaceDE w:val="0"/>
        <w:autoSpaceDN w:val="0"/>
        <w:adjustRightInd w:val="0"/>
        <w:ind w:firstLine="709"/>
        <w:jc w:val="both"/>
        <w:rPr>
          <w:rFonts w:ascii="Arial" w:hAnsi="Arial" w:cs="Arial"/>
          <w:sz w:val="16"/>
          <w:szCs w:val="16"/>
        </w:rPr>
      </w:pPr>
      <w:r w:rsidRPr="003C0E92">
        <w:rPr>
          <w:rFonts w:ascii="Arial" w:hAnsi="Arial" w:cs="Arial"/>
          <w:sz w:val="16"/>
          <w:szCs w:val="16"/>
        </w:rPr>
        <w:t>4. Утвердить показатели расходов бюджета по разделам и подразделам классификации расходов Новосельского сельского поселения Новокубанского района за 2019 год (приложение № 4).</w:t>
      </w:r>
    </w:p>
    <w:p w:rsidR="003C0E92" w:rsidRPr="003C0E92" w:rsidRDefault="003C0E92" w:rsidP="003C0E92">
      <w:pPr>
        <w:widowControl w:val="0"/>
        <w:autoSpaceDE w:val="0"/>
        <w:autoSpaceDN w:val="0"/>
        <w:adjustRightInd w:val="0"/>
        <w:ind w:firstLine="709"/>
        <w:jc w:val="both"/>
        <w:rPr>
          <w:rFonts w:ascii="Arial" w:hAnsi="Arial" w:cs="Arial"/>
          <w:sz w:val="16"/>
          <w:szCs w:val="16"/>
        </w:rPr>
      </w:pPr>
      <w:r w:rsidRPr="003C0E92">
        <w:rPr>
          <w:rFonts w:ascii="Arial" w:hAnsi="Arial" w:cs="Arial"/>
          <w:sz w:val="16"/>
          <w:szCs w:val="16"/>
        </w:rPr>
        <w:t xml:space="preserve">5. Утвердить показатели расходов бюджета Новосельского сельского поселения Новокубанского района по целевым статьям (муниципальных программ программам и непрограммным направлениям деятельности), группам </w:t>
      </w:r>
      <w:proofErr w:type="gramStart"/>
      <w:r w:rsidRPr="003C0E92">
        <w:rPr>
          <w:rFonts w:ascii="Arial" w:hAnsi="Arial" w:cs="Arial"/>
          <w:sz w:val="16"/>
          <w:szCs w:val="16"/>
        </w:rPr>
        <w:t>видов расходов классификации расходов бюджета</w:t>
      </w:r>
      <w:proofErr w:type="gramEnd"/>
      <w:r w:rsidRPr="003C0E92">
        <w:rPr>
          <w:rFonts w:ascii="Arial" w:hAnsi="Arial" w:cs="Arial"/>
          <w:sz w:val="16"/>
          <w:szCs w:val="16"/>
        </w:rPr>
        <w:t xml:space="preserve"> за 2019 год (приложение № 5).</w:t>
      </w:r>
    </w:p>
    <w:p w:rsidR="003C0E92" w:rsidRPr="003C0E92" w:rsidRDefault="003C0E92" w:rsidP="003C0E92">
      <w:pPr>
        <w:pStyle w:val="afff"/>
        <w:ind w:firstLine="709"/>
        <w:jc w:val="both"/>
        <w:rPr>
          <w:rFonts w:ascii="Arial" w:hAnsi="Arial" w:cs="Arial"/>
          <w:sz w:val="16"/>
          <w:szCs w:val="16"/>
        </w:rPr>
      </w:pPr>
      <w:r w:rsidRPr="003C0E92">
        <w:rPr>
          <w:rFonts w:ascii="Arial" w:hAnsi="Arial" w:cs="Arial"/>
          <w:sz w:val="16"/>
          <w:szCs w:val="16"/>
        </w:rPr>
        <w:t>6. Утвердить показатели источников финансирования дефицита бюджета</w:t>
      </w:r>
    </w:p>
    <w:p w:rsidR="003C0E92" w:rsidRPr="003C0E92" w:rsidRDefault="003C0E92" w:rsidP="003C0E92">
      <w:pPr>
        <w:pStyle w:val="afff"/>
        <w:tabs>
          <w:tab w:val="left" w:pos="0"/>
        </w:tabs>
        <w:ind w:firstLine="709"/>
        <w:jc w:val="both"/>
        <w:rPr>
          <w:rFonts w:ascii="Arial" w:hAnsi="Arial" w:cs="Arial"/>
          <w:sz w:val="16"/>
          <w:szCs w:val="16"/>
        </w:rPr>
      </w:pPr>
      <w:r w:rsidRPr="003C0E92">
        <w:rPr>
          <w:rFonts w:ascii="Arial" w:hAnsi="Arial" w:cs="Arial"/>
          <w:sz w:val="16"/>
          <w:szCs w:val="16"/>
        </w:rPr>
        <w:t>Новосельского сельского поселения Новокубанского района за 2019 год по кодам классификации источников финансирования дефицитов бюджетов (приложение № 6).</w:t>
      </w:r>
    </w:p>
    <w:p w:rsidR="003C0E92" w:rsidRDefault="003C0E92" w:rsidP="003C0E92">
      <w:pPr>
        <w:widowControl w:val="0"/>
        <w:autoSpaceDE w:val="0"/>
        <w:autoSpaceDN w:val="0"/>
        <w:adjustRightInd w:val="0"/>
        <w:ind w:firstLine="709"/>
        <w:jc w:val="both"/>
        <w:rPr>
          <w:rFonts w:ascii="Arial" w:hAnsi="Arial" w:cs="Arial"/>
          <w:sz w:val="16"/>
          <w:szCs w:val="16"/>
        </w:rPr>
      </w:pPr>
      <w:r w:rsidRPr="003C0E92">
        <w:rPr>
          <w:rFonts w:ascii="Arial" w:hAnsi="Arial" w:cs="Arial"/>
          <w:sz w:val="16"/>
          <w:szCs w:val="16"/>
        </w:rPr>
        <w:t>7. Утвердить отчет об использовании средств резервного фонда Новосельского сельского поселения Новокубанского района за 2019 год (приложение № 7).</w:t>
      </w:r>
    </w:p>
    <w:p w:rsidR="003C0E92" w:rsidRPr="003C0E92" w:rsidRDefault="003C0E92" w:rsidP="003C0E92">
      <w:pPr>
        <w:widowControl w:val="0"/>
        <w:autoSpaceDE w:val="0"/>
        <w:autoSpaceDN w:val="0"/>
        <w:adjustRightInd w:val="0"/>
        <w:ind w:firstLine="709"/>
        <w:jc w:val="both"/>
        <w:rPr>
          <w:rFonts w:ascii="Arial" w:hAnsi="Arial" w:cs="Arial"/>
          <w:sz w:val="16"/>
          <w:szCs w:val="16"/>
        </w:rPr>
      </w:pPr>
      <w:r w:rsidRPr="003C0E92">
        <w:rPr>
          <w:rFonts w:ascii="Arial" w:hAnsi="Arial" w:cs="Arial"/>
          <w:sz w:val="16"/>
          <w:szCs w:val="16"/>
        </w:rPr>
        <w:t>8. </w:t>
      </w:r>
      <w:proofErr w:type="gramStart"/>
      <w:r w:rsidRPr="003C0E92">
        <w:rPr>
          <w:rFonts w:ascii="Arial" w:hAnsi="Arial" w:cs="Arial"/>
          <w:sz w:val="16"/>
          <w:szCs w:val="16"/>
        </w:rPr>
        <w:t>Контроль за</w:t>
      </w:r>
      <w:proofErr w:type="gramEnd"/>
      <w:r w:rsidRPr="003C0E92">
        <w:rPr>
          <w:rFonts w:ascii="Arial" w:hAnsi="Arial" w:cs="Arial"/>
          <w:sz w:val="16"/>
          <w:szCs w:val="16"/>
        </w:rPr>
        <w:t xml:space="preserve"> выполнением настоящего решения возложить на председателя комитета Совета Новосельского сельского поселения Новокубанского района по финансам, бюджету и контролю (Коваленко).</w:t>
      </w:r>
    </w:p>
    <w:p w:rsidR="003C0E92" w:rsidRPr="003C0E92" w:rsidRDefault="003C0E92" w:rsidP="003C0E92">
      <w:pPr>
        <w:widowControl w:val="0"/>
        <w:autoSpaceDE w:val="0"/>
        <w:autoSpaceDN w:val="0"/>
        <w:adjustRightInd w:val="0"/>
        <w:ind w:firstLine="709"/>
        <w:jc w:val="both"/>
        <w:rPr>
          <w:rFonts w:ascii="Arial" w:hAnsi="Arial" w:cs="Arial"/>
          <w:sz w:val="16"/>
          <w:szCs w:val="16"/>
        </w:rPr>
      </w:pPr>
      <w:r w:rsidRPr="003C0E92">
        <w:rPr>
          <w:rFonts w:ascii="Arial" w:hAnsi="Arial" w:cs="Arial"/>
          <w:sz w:val="16"/>
          <w:szCs w:val="16"/>
        </w:rPr>
        <w:t>9. Решение вступает в силу со дня его официального опубликования.</w:t>
      </w: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Глава Новосельского сельского поселения</w:t>
      </w:r>
    </w:p>
    <w:p w:rsid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Новокубанского района</w:t>
      </w:r>
    </w:p>
    <w:p w:rsid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А.Е.Колесников</w:t>
      </w:r>
    </w:p>
    <w:p w:rsidR="003C0E92" w:rsidRDefault="003C0E92" w:rsidP="003C0E92">
      <w:pPr>
        <w:widowControl w:val="0"/>
        <w:autoSpaceDE w:val="0"/>
        <w:autoSpaceDN w:val="0"/>
        <w:adjustRightInd w:val="0"/>
        <w:jc w:val="both"/>
        <w:rPr>
          <w:rFonts w:ascii="Arial" w:hAnsi="Arial" w:cs="Arial"/>
          <w:sz w:val="16"/>
          <w:szCs w:val="16"/>
        </w:rPr>
      </w:pPr>
    </w:p>
    <w:p w:rsidR="003C0E92" w:rsidRDefault="003C0E92" w:rsidP="003C0E92">
      <w:pPr>
        <w:widowControl w:val="0"/>
        <w:autoSpaceDE w:val="0"/>
        <w:autoSpaceDN w:val="0"/>
        <w:adjustRightInd w:val="0"/>
        <w:jc w:val="both"/>
        <w:rPr>
          <w:rFonts w:ascii="Arial" w:hAnsi="Arial" w:cs="Arial"/>
          <w:sz w:val="16"/>
          <w:szCs w:val="16"/>
        </w:rPr>
      </w:pPr>
    </w:p>
    <w:p w:rsid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color w:val="000000"/>
          <w:sz w:val="16"/>
          <w:szCs w:val="16"/>
        </w:rPr>
        <w:t>Приложение № 1</w:t>
      </w: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color w:val="000000"/>
          <w:sz w:val="16"/>
          <w:szCs w:val="16"/>
        </w:rPr>
        <w:t>к решению Совета</w:t>
      </w: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color w:val="000000"/>
          <w:sz w:val="16"/>
          <w:szCs w:val="16"/>
        </w:rPr>
        <w:t>Новосельского сельского поселения</w:t>
      </w: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color w:val="000000"/>
          <w:sz w:val="16"/>
          <w:szCs w:val="16"/>
        </w:rPr>
        <w:t>Новокубанского района</w:t>
      </w: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color w:val="000000"/>
          <w:sz w:val="16"/>
          <w:szCs w:val="16"/>
        </w:rPr>
        <w:t xml:space="preserve">от </w:t>
      </w:r>
      <w:r>
        <w:rPr>
          <w:rFonts w:ascii="Arial" w:hAnsi="Arial" w:cs="Arial"/>
          <w:color w:val="000000"/>
          <w:sz w:val="16"/>
          <w:szCs w:val="16"/>
        </w:rPr>
        <w:t>16.04.2020 г.</w:t>
      </w:r>
      <w:r w:rsidRPr="003C0E92">
        <w:rPr>
          <w:rFonts w:ascii="Arial" w:hAnsi="Arial" w:cs="Arial"/>
          <w:color w:val="000000"/>
          <w:sz w:val="16"/>
          <w:szCs w:val="16"/>
        </w:rPr>
        <w:t xml:space="preserve"> № </w:t>
      </w:r>
      <w:r>
        <w:rPr>
          <w:rFonts w:ascii="Arial" w:hAnsi="Arial" w:cs="Arial"/>
          <w:color w:val="000000"/>
          <w:sz w:val="16"/>
          <w:szCs w:val="16"/>
        </w:rPr>
        <w:t>57</w:t>
      </w: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Default="003C0E92" w:rsidP="003C0E92">
      <w:pPr>
        <w:widowControl w:val="0"/>
        <w:autoSpaceDE w:val="0"/>
        <w:autoSpaceDN w:val="0"/>
        <w:adjustRightInd w:val="0"/>
        <w:jc w:val="center"/>
        <w:rPr>
          <w:rFonts w:ascii="Arial" w:hAnsi="Arial" w:cs="Arial"/>
          <w:b/>
          <w:bCs/>
          <w:color w:val="000000"/>
          <w:sz w:val="16"/>
          <w:szCs w:val="16"/>
        </w:rPr>
      </w:pPr>
      <w:r w:rsidRPr="003C0E92">
        <w:rPr>
          <w:rFonts w:ascii="Arial" w:hAnsi="Arial" w:cs="Arial"/>
          <w:b/>
          <w:bCs/>
          <w:color w:val="000000"/>
          <w:sz w:val="16"/>
          <w:szCs w:val="16"/>
        </w:rPr>
        <w:t xml:space="preserve">Отчет об исполнении местного бюджета (бюджета Новосельского сельского поселения Новокубанского района) </w:t>
      </w:r>
    </w:p>
    <w:p w:rsidR="003C0E92" w:rsidRPr="003C0E92" w:rsidRDefault="003C0E92" w:rsidP="003C0E92">
      <w:pPr>
        <w:widowControl w:val="0"/>
        <w:autoSpaceDE w:val="0"/>
        <w:autoSpaceDN w:val="0"/>
        <w:adjustRightInd w:val="0"/>
        <w:jc w:val="center"/>
        <w:rPr>
          <w:rFonts w:ascii="Arial" w:hAnsi="Arial" w:cs="Arial"/>
          <w:b/>
          <w:sz w:val="16"/>
          <w:szCs w:val="16"/>
        </w:rPr>
      </w:pPr>
      <w:r w:rsidRPr="003C0E92">
        <w:rPr>
          <w:rFonts w:ascii="Arial" w:hAnsi="Arial" w:cs="Arial"/>
          <w:b/>
          <w:bCs/>
          <w:color w:val="000000"/>
          <w:sz w:val="16"/>
          <w:szCs w:val="16"/>
        </w:rPr>
        <w:t>за 2019 год</w:t>
      </w: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right"/>
        <w:rPr>
          <w:rFonts w:ascii="Arial" w:hAnsi="Arial" w:cs="Arial"/>
          <w:sz w:val="16"/>
          <w:szCs w:val="16"/>
        </w:rPr>
      </w:pPr>
      <w:r w:rsidRPr="003C0E92">
        <w:rPr>
          <w:rFonts w:ascii="Arial" w:hAnsi="Arial" w:cs="Arial"/>
          <w:color w:val="000000"/>
          <w:sz w:val="16"/>
          <w:szCs w:val="16"/>
        </w:rPr>
        <w:t>тысяч рублей</w:t>
      </w:r>
    </w:p>
    <w:tbl>
      <w:tblPr>
        <w:tblW w:w="9820" w:type="dxa"/>
        <w:tblInd w:w="95" w:type="dxa"/>
        <w:tblLayout w:type="fixed"/>
        <w:tblLook w:val="04A0"/>
      </w:tblPr>
      <w:tblGrid>
        <w:gridCol w:w="1998"/>
        <w:gridCol w:w="3260"/>
        <w:gridCol w:w="1302"/>
        <w:gridCol w:w="1275"/>
        <w:gridCol w:w="1134"/>
        <w:gridCol w:w="851"/>
      </w:tblGrid>
      <w:tr w:rsidR="003C0E92" w:rsidRPr="003C0E92" w:rsidTr="003C0E92">
        <w:trPr>
          <w:trHeight w:val="184"/>
        </w:trPr>
        <w:tc>
          <w:tcPr>
            <w:tcW w:w="199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Код бюджетной классификации</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Наименование показателей</w:t>
            </w:r>
          </w:p>
        </w:tc>
        <w:tc>
          <w:tcPr>
            <w:tcW w:w="130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Назначено на год</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Кассовое исполнение с начала года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Неисполненные назначения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 исполнения</w:t>
            </w:r>
          </w:p>
        </w:tc>
      </w:tr>
      <w:tr w:rsidR="003C0E92" w:rsidRPr="003C0E92" w:rsidTr="003C0E92">
        <w:trPr>
          <w:trHeight w:val="184"/>
        </w:trPr>
        <w:tc>
          <w:tcPr>
            <w:tcW w:w="1998" w:type="dxa"/>
            <w:vMerge/>
            <w:tcBorders>
              <w:top w:val="single" w:sz="4" w:space="0" w:color="auto"/>
              <w:left w:val="single" w:sz="4" w:space="0" w:color="auto"/>
              <w:bottom w:val="single" w:sz="4" w:space="0" w:color="000000"/>
              <w:right w:val="single" w:sz="4" w:space="0" w:color="auto"/>
            </w:tcBorders>
            <w:vAlign w:val="center"/>
            <w:hideMark/>
          </w:tcPr>
          <w:p w:rsidR="003C0E92" w:rsidRPr="003C0E92" w:rsidRDefault="003C0E92" w:rsidP="003C0E92">
            <w:pPr>
              <w:rPr>
                <w:rFonts w:ascii="Arial" w:hAnsi="Arial" w:cs="Arial"/>
                <w:color w:val="000000"/>
                <w:sz w:val="16"/>
                <w:szCs w:val="16"/>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3C0E92" w:rsidRPr="003C0E92" w:rsidRDefault="003C0E92" w:rsidP="003C0E92">
            <w:pPr>
              <w:rPr>
                <w:rFonts w:ascii="Arial" w:hAnsi="Arial" w:cs="Arial"/>
                <w:color w:val="000000"/>
                <w:sz w:val="16"/>
                <w:szCs w:val="16"/>
              </w:rPr>
            </w:pPr>
          </w:p>
        </w:tc>
        <w:tc>
          <w:tcPr>
            <w:tcW w:w="1302" w:type="dxa"/>
            <w:vMerge/>
            <w:tcBorders>
              <w:top w:val="single" w:sz="4" w:space="0" w:color="auto"/>
              <w:left w:val="single" w:sz="4" w:space="0" w:color="auto"/>
              <w:bottom w:val="single" w:sz="4" w:space="0" w:color="auto"/>
              <w:right w:val="single" w:sz="4" w:space="0" w:color="auto"/>
            </w:tcBorders>
            <w:vAlign w:val="center"/>
            <w:hideMark/>
          </w:tcPr>
          <w:p w:rsidR="003C0E92" w:rsidRPr="003C0E92" w:rsidRDefault="003C0E92" w:rsidP="003C0E92">
            <w:pPr>
              <w:rPr>
                <w:rFonts w:ascii="Arial" w:hAnsi="Arial" w:cs="Arial"/>
                <w:color w:val="000000"/>
                <w:sz w:val="16"/>
                <w:szCs w:val="16"/>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C0E92" w:rsidRPr="003C0E92" w:rsidRDefault="003C0E92" w:rsidP="003C0E92">
            <w:pPr>
              <w:rPr>
                <w:rFonts w:ascii="Arial" w:hAnsi="Arial" w:cs="Arial"/>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3C0E92" w:rsidRPr="003C0E92" w:rsidRDefault="003C0E92" w:rsidP="003C0E92">
            <w:pPr>
              <w:rPr>
                <w:rFonts w:ascii="Arial" w:hAnsi="Arial" w:cs="Arial"/>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3C0E92" w:rsidRPr="003C0E92" w:rsidRDefault="003C0E92" w:rsidP="003C0E92">
            <w:pPr>
              <w:rPr>
                <w:rFonts w:ascii="Arial" w:hAnsi="Arial" w:cs="Arial"/>
                <w:color w:val="000000"/>
                <w:sz w:val="16"/>
                <w:szCs w:val="16"/>
              </w:rPr>
            </w:pP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5</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6</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00010000000000000000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iCs/>
                <w:color w:val="000000"/>
                <w:sz w:val="16"/>
                <w:szCs w:val="16"/>
              </w:rPr>
            </w:pPr>
            <w:r w:rsidRPr="003C0E92">
              <w:rPr>
                <w:rFonts w:ascii="Arial" w:hAnsi="Arial" w:cs="Arial"/>
                <w:iCs/>
                <w:color w:val="000000"/>
                <w:sz w:val="16"/>
                <w:szCs w:val="16"/>
              </w:rPr>
              <w:t>Налоговые и неналоговые доходы</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19522,0</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20265,7</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669,7</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419,8</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00010300000000000000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Налоги на товары (работы, услуги), реализуемые на территории Российской Федерации</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1779,4</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1949,9</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170,5</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109,6</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1 03 02 000 00 0000 000</w:t>
            </w:r>
          </w:p>
        </w:tc>
        <w:tc>
          <w:tcPr>
            <w:tcW w:w="3260"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Акцизы по подакцизным товарам (продукции), производимым на территории Российской Федерации</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1779,4</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1949,9</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170,5</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109,6</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00010100000000000000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Налоги на прибыль, доходы</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4725,2</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5173,6</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448,4</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109,5</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00010102010010000110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НК РФ</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4725,2</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5173,6</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448,4</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109,5</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00010503000010000110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Налог на совокупный доход</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114,7</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114,9</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0,2</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100,2</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00010503010011000110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Единый сельскохозяйственный налог</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114,7</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114,9</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0,2</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100,2</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00010600000000000000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Налоги на имущество</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8459,0</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8509,6</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50,6</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100,6</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00010601030100000110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 xml:space="preserve">Налог на имущество физических лиц, </w:t>
            </w:r>
            <w:r w:rsidRPr="003C0E92">
              <w:rPr>
                <w:rFonts w:ascii="Arial" w:hAnsi="Arial" w:cs="Arial"/>
                <w:color w:val="000000"/>
                <w:sz w:val="16"/>
                <w:szCs w:val="16"/>
              </w:rPr>
              <w:lastRenderedPageBreak/>
              <w:t>зачисляемых в бюджеты поселений</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lastRenderedPageBreak/>
              <w:t>828,5</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839,8</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11,3</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101,4</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lastRenderedPageBreak/>
              <w:t>00010606000000000100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 xml:space="preserve">Земельный </w:t>
            </w:r>
            <w:proofErr w:type="gramStart"/>
            <w:r w:rsidRPr="003C0E92">
              <w:rPr>
                <w:rFonts w:ascii="Arial" w:hAnsi="Arial" w:cs="Arial"/>
                <w:color w:val="000000"/>
                <w:sz w:val="16"/>
                <w:szCs w:val="16"/>
              </w:rPr>
              <w:t>налог</w:t>
            </w:r>
            <w:proofErr w:type="gramEnd"/>
            <w:r w:rsidRPr="003C0E92">
              <w:rPr>
                <w:rFonts w:ascii="Arial" w:hAnsi="Arial" w:cs="Arial"/>
                <w:color w:val="000000"/>
                <w:sz w:val="16"/>
                <w:szCs w:val="16"/>
              </w:rPr>
              <w:t xml:space="preserve"> зачисляемый в бюджеты поселений</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7630,5</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7669,8</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39,3</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100,5</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00010606033100000110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Земельный налог, взимаемый по ставкам, установленным в соответствии с подпунктом 1 п1ст394 НКРФ</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3247,2</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3269,1</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21,9</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100,7</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00010606043100000110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Земельный налог, взимаемый по ставкам, установленным в соответствии с подпунктом 2 п1ст394 НКРФ</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4383,3</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4400,7</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17,4</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100,4</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00011100000000000100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Доходы от использования имущества, находящегося в государственной и муниципальной собственности</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457,4</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465,4</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8,0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101,7</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00011105035100000120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457,4</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465,4</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8,0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101,7</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00011406020000000430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3903,3</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3969,2</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65,9</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101,7</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00011406025100000430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3903,3</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3969,2</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65,9</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101,7</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00011600000000000000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Штрафы, санкции, возмещение ущерба</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83,0</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83,1</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0,1</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100,1</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00011618000000000140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Денежные взыскания (штрафы) за нарушение бюджетного законодательства Российской Федерации</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53,0</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53,0</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91011618050100000140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Денежные взыскания (штрафы) за нарушение бюджетного законодательства (в части бюджетов сельских поселений)</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53,0</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53,0</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00011633000000000140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30,0</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30,0</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16111633050100000140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30,0</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30,0</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00011690000000000140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Прочие поступления от денежных взысканий (штрафов) и иных сумм в возмещение ущерба</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0,1</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0,1</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99211690050100000140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Прочие поступления от денежных взысканий (штрафов) и иных сумм в возмещение ущерба, зачисляемые в бюджеты сельских поселений</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0,1</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0,1</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00020000000000000000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Безвозмездные поступления</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59768,9</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57514,1</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-0,1</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96,2</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00020210000000000150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Дотации бюджетам бюджетной системы Российской Федерации</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10053,9</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10053,9</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00020215001100000150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Дотации бюджетам сельских поселений на выравнивание бюджетной обеспеченности</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8738,5</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8738,5</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00020215002100000150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Дотации бюджетам на поддержку мер по обеспечению сбалансированности бюджетов</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1315,4</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1315,4</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00020220000000000150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Субсидии бюджетам бюджетной системы Российской Федерации (межбюджетные субсидии)</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47234,8</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47234,7</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-0,1</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99220225467100000150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Субсидии бюджетам сельских поселений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656,1</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656,1</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99220225519100000150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Субсидия бюджетам сельских поселений на поддержку отрасли культуры</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328,9</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328,9</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 </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Субсидии бюджетам сельских поселений на реализацию программ формирования современной городской среды</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27667,1</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27667,0</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-0,1</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lastRenderedPageBreak/>
              <w:t>99220229999100000150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Прочие субсидии бюджетам сельских поселений</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18582,7</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18582,7</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99220235118100000150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221,7</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221,7</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99220230024100000150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Субвенции бюджетам сельских поселений на выполнение передаваемых полномочий субъектов Российской Федерации</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3,8</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3,8</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99220705030100000150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Прочие безвозмездные поступления в бюджеты сельских поселений</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2254,7</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-2254,7</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 </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iCs/>
                <w:color w:val="000000"/>
                <w:sz w:val="16"/>
                <w:szCs w:val="16"/>
              </w:rPr>
            </w:pPr>
            <w:r w:rsidRPr="003C0E92">
              <w:rPr>
                <w:rFonts w:ascii="Arial" w:hAnsi="Arial" w:cs="Arial"/>
                <w:iCs/>
                <w:color w:val="000000"/>
                <w:sz w:val="16"/>
                <w:szCs w:val="16"/>
              </w:rPr>
              <w:t>Итого доходов</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79290,9</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77779,8</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-1511,1</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98,1</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 </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iCs/>
                <w:color w:val="000000"/>
                <w:sz w:val="16"/>
                <w:szCs w:val="16"/>
              </w:rPr>
            </w:pPr>
            <w:r w:rsidRPr="003C0E92">
              <w:rPr>
                <w:rFonts w:ascii="Arial" w:hAnsi="Arial" w:cs="Arial"/>
                <w:iCs/>
                <w:color w:val="000000"/>
                <w:sz w:val="16"/>
                <w:szCs w:val="16"/>
              </w:rPr>
              <w:t>Расходы</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 </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 </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 </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 </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0100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Общегосударственные вопросы</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6957,7</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6822,2</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-135,5</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98,1</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0102</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Функционирование высшего должностного лица субъекта Российской Федерации и органа местного самоуправления</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801,5</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801,5</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0104</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Функционирования Правительства Российской Федерации, высших органов исполнительной власти субъектов Российской Федерации, местных администраций</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4384,3</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4384,3</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0106</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40,0</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40,0</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0107</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Обеспечение проведения выборов и референдумов</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372,9</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372,9</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0113</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Другие общегосударственные вопросы</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1359,0</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1223,5</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-135,5</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0200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Национальная оборона</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221,7</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221,7</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0203</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Мобилизационная и вневойсковая подготовка</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221,7</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221,7</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0300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Национальная безопасность и правоохранительная деятельность</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31,5</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31,5</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0310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Обеспечение пожарной безопасности</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31,5</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31,5</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0400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Национальная экономика</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21639,3</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21267,0</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-372,3</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98,3</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0409</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Дорожное хозяйство (дорожные фонды)</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21608,7</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21236,4</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-372,3</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98,3</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0412</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Другие вопросы в области национальной экономики</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30,6</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30,6</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0500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Жилищно-коммунальное хозяйство</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35659,4</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34642,1</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-1017,3</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97,1</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0502</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Коммунальное хозяйство</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638,7</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552,2</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-86,5</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86,5</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0503</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Благоустройство</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35020,7</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34089,9</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-930,8</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97,3</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0700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Образование</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15,0</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15,0</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0707</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Молодежная политика и оздоровление детей</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15,0</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15,0</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0800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Культура, кинематография и средства массовой информации</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17355,1</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17040,5</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-314,6</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98,2</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0801</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Культура</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17355,1</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17040,5</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-314,6</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98,2</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Социальное обеспечение населения</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20,0</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20,0</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1006</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Прочая закупка товаров, работ и услуг для муниципальных нужд</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20,0</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20,0</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1100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Физическая культура и спорт</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35,2</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35,2</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1101</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Развитие физической культуры</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35,2</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35,2</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1200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Средства массовой информации</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97,3</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-2,7</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97,3</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1202</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Другие вопросы в области средств массовой информации</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97,3</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-2,7</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97,3</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1300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Обслуживание государственного и муниципального долга</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0,7</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0,7</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1301</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Процентные платежи по муниципальному долгу</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0,7</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0,7</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0,0</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 </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iCs/>
                <w:color w:val="000000"/>
                <w:sz w:val="16"/>
                <w:szCs w:val="16"/>
              </w:rPr>
            </w:pPr>
            <w:r w:rsidRPr="003C0E92">
              <w:rPr>
                <w:rFonts w:ascii="Arial" w:hAnsi="Arial" w:cs="Arial"/>
                <w:iCs/>
                <w:color w:val="000000"/>
                <w:sz w:val="16"/>
                <w:szCs w:val="16"/>
              </w:rPr>
              <w:t>Итого расходов</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82035,6</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80193,2</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color w:val="000000"/>
                <w:sz w:val="16"/>
                <w:szCs w:val="16"/>
              </w:rPr>
            </w:pPr>
            <w:r w:rsidRPr="003C0E92">
              <w:rPr>
                <w:rFonts w:ascii="Arial" w:hAnsi="Arial" w:cs="Arial"/>
                <w:color w:val="000000"/>
                <w:sz w:val="16"/>
                <w:szCs w:val="16"/>
              </w:rPr>
              <w:t>1842,4</w:t>
            </w:r>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97,8</w:t>
            </w:r>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00090000000000000000</w:t>
            </w:r>
          </w:p>
        </w:tc>
        <w:tc>
          <w:tcPr>
            <w:tcW w:w="326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Источники финансирования дефицита бюджета - всего</w:t>
            </w:r>
          </w:p>
        </w:tc>
        <w:tc>
          <w:tcPr>
            <w:tcW w:w="130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2744,7</w:t>
            </w:r>
          </w:p>
        </w:tc>
        <w:tc>
          <w:tcPr>
            <w:tcW w:w="1275"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2413,4</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proofErr w:type="spellStart"/>
            <w:r w:rsidRPr="003C0E92">
              <w:rPr>
                <w:rFonts w:ascii="Arial" w:hAnsi="Arial" w:cs="Arial"/>
                <w:color w:val="000000"/>
                <w:sz w:val="16"/>
                <w:szCs w:val="16"/>
              </w:rPr>
              <w:t>х</w:t>
            </w:r>
            <w:proofErr w:type="spellEnd"/>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proofErr w:type="spellStart"/>
            <w:r w:rsidRPr="003C0E92">
              <w:rPr>
                <w:rFonts w:ascii="Arial" w:hAnsi="Arial" w:cs="Arial"/>
                <w:color w:val="000000"/>
                <w:sz w:val="16"/>
                <w:szCs w:val="16"/>
              </w:rPr>
              <w:t>х</w:t>
            </w:r>
            <w:proofErr w:type="spellEnd"/>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rPr>
                <w:rFonts w:ascii="Arial" w:hAnsi="Arial" w:cs="Arial"/>
                <w:color w:val="000000"/>
                <w:sz w:val="16"/>
                <w:szCs w:val="16"/>
              </w:rPr>
            </w:pPr>
            <w:r w:rsidRPr="003C0E92">
              <w:rPr>
                <w:rFonts w:ascii="Arial" w:hAnsi="Arial" w:cs="Arial"/>
                <w:color w:val="000000"/>
                <w:sz w:val="16"/>
                <w:szCs w:val="16"/>
              </w:rPr>
              <w:t> </w:t>
            </w:r>
          </w:p>
        </w:tc>
        <w:tc>
          <w:tcPr>
            <w:tcW w:w="3260" w:type="dxa"/>
            <w:tcBorders>
              <w:top w:val="nil"/>
              <w:left w:val="nil"/>
              <w:bottom w:val="single" w:sz="4" w:space="0" w:color="auto"/>
              <w:right w:val="single" w:sz="4" w:space="0" w:color="auto"/>
            </w:tcBorders>
            <w:shd w:val="clear" w:color="auto" w:fill="auto"/>
            <w:vAlign w:val="bottom"/>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в том числе: источники внутреннего финансирования бюджета, из них:</w:t>
            </w:r>
          </w:p>
        </w:tc>
        <w:tc>
          <w:tcPr>
            <w:tcW w:w="1302" w:type="dxa"/>
            <w:tcBorders>
              <w:top w:val="nil"/>
              <w:left w:val="nil"/>
              <w:bottom w:val="single" w:sz="4" w:space="0" w:color="auto"/>
              <w:right w:val="single" w:sz="4" w:space="0" w:color="auto"/>
            </w:tcBorders>
            <w:shd w:val="clear" w:color="auto" w:fill="auto"/>
            <w:noWrap/>
            <w:vAlign w:val="bottom"/>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2050,0</w:t>
            </w:r>
          </w:p>
        </w:tc>
        <w:tc>
          <w:tcPr>
            <w:tcW w:w="1275" w:type="dxa"/>
            <w:tcBorders>
              <w:top w:val="nil"/>
              <w:left w:val="nil"/>
              <w:bottom w:val="single" w:sz="4" w:space="0" w:color="auto"/>
              <w:right w:val="single" w:sz="4" w:space="0" w:color="auto"/>
            </w:tcBorders>
            <w:shd w:val="clear" w:color="auto" w:fill="auto"/>
            <w:noWrap/>
            <w:vAlign w:val="bottom"/>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2050,0</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proofErr w:type="spellStart"/>
            <w:r w:rsidRPr="003C0E92">
              <w:rPr>
                <w:rFonts w:ascii="Arial" w:hAnsi="Arial" w:cs="Arial"/>
                <w:color w:val="000000"/>
                <w:sz w:val="16"/>
                <w:szCs w:val="16"/>
              </w:rPr>
              <w:t>х</w:t>
            </w:r>
            <w:proofErr w:type="spellEnd"/>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proofErr w:type="spellStart"/>
            <w:r w:rsidRPr="003C0E92">
              <w:rPr>
                <w:rFonts w:ascii="Arial" w:hAnsi="Arial" w:cs="Arial"/>
                <w:color w:val="000000"/>
                <w:sz w:val="16"/>
                <w:szCs w:val="16"/>
              </w:rPr>
              <w:t>х</w:t>
            </w:r>
            <w:proofErr w:type="spellEnd"/>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vAlign w:val="bottom"/>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99201030100100000710</w:t>
            </w:r>
          </w:p>
        </w:tc>
        <w:tc>
          <w:tcPr>
            <w:tcW w:w="3260" w:type="dxa"/>
            <w:tcBorders>
              <w:top w:val="nil"/>
              <w:left w:val="nil"/>
              <w:bottom w:val="single" w:sz="4" w:space="0" w:color="auto"/>
              <w:right w:val="single" w:sz="4" w:space="0" w:color="auto"/>
            </w:tcBorders>
            <w:shd w:val="clear" w:color="auto" w:fill="auto"/>
            <w:vAlign w:val="bottom"/>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1302" w:type="dxa"/>
            <w:tcBorders>
              <w:top w:val="nil"/>
              <w:left w:val="nil"/>
              <w:bottom w:val="single" w:sz="4" w:space="0" w:color="auto"/>
              <w:right w:val="single" w:sz="4" w:space="0" w:color="auto"/>
            </w:tcBorders>
            <w:shd w:val="clear" w:color="auto" w:fill="auto"/>
            <w:noWrap/>
            <w:vAlign w:val="bottom"/>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4050,0</w:t>
            </w:r>
          </w:p>
        </w:tc>
        <w:tc>
          <w:tcPr>
            <w:tcW w:w="1275" w:type="dxa"/>
            <w:tcBorders>
              <w:top w:val="nil"/>
              <w:left w:val="nil"/>
              <w:bottom w:val="single" w:sz="4" w:space="0" w:color="auto"/>
              <w:right w:val="single" w:sz="4" w:space="0" w:color="auto"/>
            </w:tcBorders>
            <w:shd w:val="clear" w:color="auto" w:fill="auto"/>
            <w:noWrap/>
            <w:vAlign w:val="bottom"/>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4050,0</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proofErr w:type="spellStart"/>
            <w:r w:rsidRPr="003C0E92">
              <w:rPr>
                <w:rFonts w:ascii="Arial" w:hAnsi="Arial" w:cs="Arial"/>
                <w:color w:val="000000"/>
                <w:sz w:val="16"/>
                <w:szCs w:val="16"/>
              </w:rPr>
              <w:t>х</w:t>
            </w:r>
            <w:proofErr w:type="spellEnd"/>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proofErr w:type="spellStart"/>
            <w:r w:rsidRPr="003C0E92">
              <w:rPr>
                <w:rFonts w:ascii="Arial" w:hAnsi="Arial" w:cs="Arial"/>
                <w:color w:val="000000"/>
                <w:sz w:val="16"/>
                <w:szCs w:val="16"/>
              </w:rPr>
              <w:t>х</w:t>
            </w:r>
            <w:proofErr w:type="spellEnd"/>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vAlign w:val="bottom"/>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99201030100100000810</w:t>
            </w:r>
          </w:p>
        </w:tc>
        <w:tc>
          <w:tcPr>
            <w:tcW w:w="3260" w:type="dxa"/>
            <w:tcBorders>
              <w:top w:val="nil"/>
              <w:left w:val="nil"/>
              <w:bottom w:val="single" w:sz="4" w:space="0" w:color="auto"/>
              <w:right w:val="single" w:sz="4" w:space="0" w:color="auto"/>
            </w:tcBorders>
            <w:shd w:val="clear" w:color="auto" w:fill="auto"/>
            <w:vAlign w:val="bottom"/>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1302" w:type="dxa"/>
            <w:tcBorders>
              <w:top w:val="nil"/>
              <w:left w:val="nil"/>
              <w:bottom w:val="single" w:sz="4" w:space="0" w:color="auto"/>
              <w:right w:val="single" w:sz="4" w:space="0" w:color="auto"/>
            </w:tcBorders>
            <w:shd w:val="clear" w:color="auto" w:fill="auto"/>
            <w:noWrap/>
            <w:vAlign w:val="bottom"/>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-2000,0</w:t>
            </w:r>
          </w:p>
        </w:tc>
        <w:tc>
          <w:tcPr>
            <w:tcW w:w="1275" w:type="dxa"/>
            <w:tcBorders>
              <w:top w:val="nil"/>
              <w:left w:val="nil"/>
              <w:bottom w:val="single" w:sz="4" w:space="0" w:color="auto"/>
              <w:right w:val="single" w:sz="4" w:space="0" w:color="auto"/>
            </w:tcBorders>
            <w:shd w:val="clear" w:color="auto" w:fill="auto"/>
            <w:noWrap/>
            <w:vAlign w:val="bottom"/>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-2000,0</w:t>
            </w:r>
          </w:p>
        </w:tc>
        <w:tc>
          <w:tcPr>
            <w:tcW w:w="113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proofErr w:type="spellStart"/>
            <w:r w:rsidRPr="003C0E92">
              <w:rPr>
                <w:rFonts w:ascii="Arial" w:hAnsi="Arial" w:cs="Arial"/>
                <w:color w:val="000000"/>
                <w:sz w:val="16"/>
                <w:szCs w:val="16"/>
              </w:rPr>
              <w:t>х</w:t>
            </w:r>
            <w:proofErr w:type="spellEnd"/>
          </w:p>
        </w:tc>
        <w:tc>
          <w:tcPr>
            <w:tcW w:w="851"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color w:val="000000"/>
                <w:sz w:val="16"/>
                <w:szCs w:val="16"/>
              </w:rPr>
            </w:pPr>
            <w:proofErr w:type="spellStart"/>
            <w:r w:rsidRPr="003C0E92">
              <w:rPr>
                <w:rFonts w:ascii="Arial" w:hAnsi="Arial" w:cs="Arial"/>
                <w:color w:val="000000"/>
                <w:sz w:val="16"/>
                <w:szCs w:val="16"/>
              </w:rPr>
              <w:t>х</w:t>
            </w:r>
            <w:proofErr w:type="spellEnd"/>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vAlign w:val="bottom"/>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99201050201100000510</w:t>
            </w:r>
          </w:p>
        </w:tc>
        <w:tc>
          <w:tcPr>
            <w:tcW w:w="3260" w:type="dxa"/>
            <w:tcBorders>
              <w:top w:val="nil"/>
              <w:left w:val="nil"/>
              <w:bottom w:val="single" w:sz="4" w:space="0" w:color="auto"/>
              <w:right w:val="single" w:sz="4" w:space="0" w:color="auto"/>
            </w:tcBorders>
            <w:shd w:val="clear" w:color="auto" w:fill="auto"/>
            <w:vAlign w:val="bottom"/>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Увеличение прочих остатков денежных средств бюджетов сельских поселений</w:t>
            </w:r>
          </w:p>
        </w:tc>
        <w:tc>
          <w:tcPr>
            <w:tcW w:w="1302" w:type="dxa"/>
            <w:tcBorders>
              <w:top w:val="nil"/>
              <w:left w:val="nil"/>
              <w:bottom w:val="single" w:sz="4" w:space="0" w:color="auto"/>
              <w:right w:val="single" w:sz="4" w:space="0" w:color="auto"/>
            </w:tcBorders>
            <w:shd w:val="clear" w:color="auto" w:fill="auto"/>
            <w:noWrap/>
            <w:vAlign w:val="bottom"/>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-83 340,9</w:t>
            </w:r>
          </w:p>
        </w:tc>
        <w:tc>
          <w:tcPr>
            <w:tcW w:w="1275" w:type="dxa"/>
            <w:tcBorders>
              <w:top w:val="nil"/>
              <w:left w:val="nil"/>
              <w:bottom w:val="single" w:sz="4" w:space="0" w:color="auto"/>
              <w:right w:val="single" w:sz="4" w:space="0" w:color="auto"/>
            </w:tcBorders>
            <w:shd w:val="clear" w:color="auto" w:fill="auto"/>
            <w:noWrap/>
            <w:vAlign w:val="bottom"/>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-82485,2</w:t>
            </w:r>
          </w:p>
        </w:tc>
        <w:tc>
          <w:tcPr>
            <w:tcW w:w="1134" w:type="dxa"/>
            <w:tcBorders>
              <w:top w:val="nil"/>
              <w:left w:val="nil"/>
              <w:bottom w:val="single" w:sz="4" w:space="0" w:color="auto"/>
              <w:right w:val="single" w:sz="4" w:space="0" w:color="auto"/>
            </w:tcBorders>
            <w:shd w:val="clear" w:color="auto" w:fill="auto"/>
            <w:noWrap/>
            <w:vAlign w:val="bottom"/>
            <w:hideMark/>
          </w:tcPr>
          <w:p w:rsidR="003C0E92" w:rsidRPr="003C0E92" w:rsidRDefault="003C0E92" w:rsidP="003C0E92">
            <w:pPr>
              <w:jc w:val="center"/>
              <w:rPr>
                <w:rFonts w:ascii="Arial" w:hAnsi="Arial" w:cs="Arial"/>
                <w:color w:val="000000"/>
                <w:sz w:val="16"/>
                <w:szCs w:val="16"/>
              </w:rPr>
            </w:pPr>
            <w:proofErr w:type="spellStart"/>
            <w:r w:rsidRPr="003C0E92">
              <w:rPr>
                <w:rFonts w:ascii="Arial" w:hAnsi="Arial" w:cs="Arial"/>
                <w:color w:val="000000"/>
                <w:sz w:val="16"/>
                <w:szCs w:val="16"/>
              </w:rPr>
              <w:t>х</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rsidR="003C0E92" w:rsidRPr="003C0E92" w:rsidRDefault="003C0E92" w:rsidP="003C0E92">
            <w:pPr>
              <w:jc w:val="center"/>
              <w:rPr>
                <w:rFonts w:ascii="Arial" w:hAnsi="Arial" w:cs="Arial"/>
                <w:color w:val="000000"/>
                <w:sz w:val="16"/>
                <w:szCs w:val="16"/>
              </w:rPr>
            </w:pPr>
            <w:proofErr w:type="spellStart"/>
            <w:r w:rsidRPr="003C0E92">
              <w:rPr>
                <w:rFonts w:ascii="Arial" w:hAnsi="Arial" w:cs="Arial"/>
                <w:color w:val="000000"/>
                <w:sz w:val="16"/>
                <w:szCs w:val="16"/>
              </w:rPr>
              <w:t>х</w:t>
            </w:r>
            <w:proofErr w:type="spellEnd"/>
          </w:p>
        </w:tc>
      </w:tr>
      <w:tr w:rsidR="003C0E92" w:rsidRPr="003C0E92" w:rsidTr="003C0E92">
        <w:trPr>
          <w:trHeight w:val="20"/>
        </w:trPr>
        <w:tc>
          <w:tcPr>
            <w:tcW w:w="1998" w:type="dxa"/>
            <w:tcBorders>
              <w:top w:val="nil"/>
              <w:left w:val="single" w:sz="4" w:space="0" w:color="auto"/>
              <w:bottom w:val="single" w:sz="4" w:space="0" w:color="auto"/>
              <w:right w:val="single" w:sz="4" w:space="0" w:color="auto"/>
            </w:tcBorders>
            <w:shd w:val="clear" w:color="auto" w:fill="auto"/>
            <w:vAlign w:val="bottom"/>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99201050201100000610</w:t>
            </w:r>
          </w:p>
        </w:tc>
        <w:tc>
          <w:tcPr>
            <w:tcW w:w="3260" w:type="dxa"/>
            <w:tcBorders>
              <w:top w:val="nil"/>
              <w:left w:val="nil"/>
              <w:bottom w:val="single" w:sz="4" w:space="0" w:color="auto"/>
              <w:right w:val="single" w:sz="4" w:space="0" w:color="auto"/>
            </w:tcBorders>
            <w:shd w:val="clear" w:color="auto" w:fill="auto"/>
            <w:noWrap/>
            <w:vAlign w:val="bottom"/>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Уменьшение прочих остатков денежных средств бюджетов сельских поселений</w:t>
            </w:r>
          </w:p>
        </w:tc>
        <w:tc>
          <w:tcPr>
            <w:tcW w:w="1302" w:type="dxa"/>
            <w:tcBorders>
              <w:top w:val="nil"/>
              <w:left w:val="nil"/>
              <w:bottom w:val="single" w:sz="4" w:space="0" w:color="auto"/>
              <w:right w:val="single" w:sz="4" w:space="0" w:color="auto"/>
            </w:tcBorders>
            <w:shd w:val="clear" w:color="auto" w:fill="auto"/>
            <w:noWrap/>
            <w:vAlign w:val="bottom"/>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84 035,6</w:t>
            </w:r>
          </w:p>
        </w:tc>
        <w:tc>
          <w:tcPr>
            <w:tcW w:w="1275" w:type="dxa"/>
            <w:tcBorders>
              <w:top w:val="nil"/>
              <w:left w:val="nil"/>
              <w:bottom w:val="single" w:sz="4" w:space="0" w:color="auto"/>
              <w:right w:val="single" w:sz="4" w:space="0" w:color="auto"/>
            </w:tcBorders>
            <w:shd w:val="clear" w:color="auto" w:fill="auto"/>
            <w:noWrap/>
            <w:vAlign w:val="bottom"/>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82848,7</w:t>
            </w:r>
          </w:p>
        </w:tc>
        <w:tc>
          <w:tcPr>
            <w:tcW w:w="1134" w:type="dxa"/>
            <w:tcBorders>
              <w:top w:val="nil"/>
              <w:left w:val="nil"/>
              <w:bottom w:val="single" w:sz="4" w:space="0" w:color="auto"/>
              <w:right w:val="single" w:sz="4" w:space="0" w:color="auto"/>
            </w:tcBorders>
            <w:shd w:val="clear" w:color="auto" w:fill="auto"/>
            <w:noWrap/>
            <w:vAlign w:val="bottom"/>
            <w:hideMark/>
          </w:tcPr>
          <w:p w:rsidR="003C0E92" w:rsidRPr="003C0E92" w:rsidRDefault="003C0E92" w:rsidP="003C0E92">
            <w:pPr>
              <w:jc w:val="center"/>
              <w:rPr>
                <w:rFonts w:ascii="Arial" w:hAnsi="Arial" w:cs="Arial"/>
                <w:color w:val="000000"/>
                <w:sz w:val="16"/>
                <w:szCs w:val="16"/>
              </w:rPr>
            </w:pPr>
            <w:proofErr w:type="spellStart"/>
            <w:r w:rsidRPr="003C0E92">
              <w:rPr>
                <w:rFonts w:ascii="Arial" w:hAnsi="Arial" w:cs="Arial"/>
                <w:color w:val="000000"/>
                <w:sz w:val="16"/>
                <w:szCs w:val="16"/>
              </w:rPr>
              <w:t>х</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rsidR="003C0E92" w:rsidRPr="003C0E92" w:rsidRDefault="003C0E92" w:rsidP="003C0E92">
            <w:pPr>
              <w:jc w:val="center"/>
              <w:rPr>
                <w:rFonts w:ascii="Arial" w:hAnsi="Arial" w:cs="Arial"/>
                <w:color w:val="000000"/>
                <w:sz w:val="16"/>
                <w:szCs w:val="16"/>
              </w:rPr>
            </w:pPr>
            <w:proofErr w:type="spellStart"/>
            <w:r w:rsidRPr="003C0E92">
              <w:rPr>
                <w:rFonts w:ascii="Arial" w:hAnsi="Arial" w:cs="Arial"/>
                <w:color w:val="000000"/>
                <w:sz w:val="16"/>
                <w:szCs w:val="16"/>
              </w:rPr>
              <w:t>х</w:t>
            </w:r>
            <w:proofErr w:type="spellEnd"/>
          </w:p>
        </w:tc>
      </w:tr>
    </w:tbl>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Глава Новосельского сельского поселения</w:t>
      </w:r>
    </w:p>
    <w:p w:rsid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Новокубанского района</w:t>
      </w:r>
    </w:p>
    <w:p w:rsid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А.Е.Колесников</w:t>
      </w:r>
    </w:p>
    <w:p w:rsidR="003C0E92" w:rsidRDefault="003C0E92" w:rsidP="003C0E92">
      <w:pPr>
        <w:widowControl w:val="0"/>
        <w:autoSpaceDE w:val="0"/>
        <w:autoSpaceDN w:val="0"/>
        <w:adjustRightInd w:val="0"/>
        <w:jc w:val="both"/>
        <w:rPr>
          <w:rFonts w:ascii="Arial" w:hAnsi="Arial" w:cs="Arial"/>
          <w:sz w:val="16"/>
          <w:szCs w:val="16"/>
        </w:rPr>
      </w:pPr>
    </w:p>
    <w:p w:rsidR="003C0E92" w:rsidRDefault="003C0E92" w:rsidP="003C0E92">
      <w:pPr>
        <w:widowControl w:val="0"/>
        <w:autoSpaceDE w:val="0"/>
        <w:autoSpaceDN w:val="0"/>
        <w:adjustRightInd w:val="0"/>
        <w:jc w:val="both"/>
        <w:rPr>
          <w:rFonts w:ascii="Arial" w:hAnsi="Arial" w:cs="Arial"/>
          <w:sz w:val="16"/>
          <w:szCs w:val="16"/>
        </w:rPr>
      </w:pPr>
    </w:p>
    <w:p w:rsid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Приложение №2</w:t>
      </w:r>
    </w:p>
    <w:p w:rsid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 xml:space="preserve">к решению Совета </w:t>
      </w:r>
    </w:p>
    <w:p w:rsid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 xml:space="preserve">Новосельского сельского поселения </w:t>
      </w: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Новокубанского района</w:t>
      </w: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color w:val="000000"/>
          <w:sz w:val="16"/>
          <w:szCs w:val="16"/>
        </w:rPr>
        <w:t xml:space="preserve">от </w:t>
      </w:r>
      <w:r>
        <w:rPr>
          <w:rFonts w:ascii="Arial" w:hAnsi="Arial" w:cs="Arial"/>
          <w:color w:val="000000"/>
          <w:sz w:val="16"/>
          <w:szCs w:val="16"/>
        </w:rPr>
        <w:t>16.04.2020 г.</w:t>
      </w:r>
      <w:r w:rsidRPr="003C0E92">
        <w:rPr>
          <w:rFonts w:ascii="Arial" w:hAnsi="Arial" w:cs="Arial"/>
          <w:color w:val="000000"/>
          <w:sz w:val="16"/>
          <w:szCs w:val="16"/>
        </w:rPr>
        <w:t xml:space="preserve"> № </w:t>
      </w:r>
      <w:r>
        <w:rPr>
          <w:rFonts w:ascii="Arial" w:hAnsi="Arial" w:cs="Arial"/>
          <w:color w:val="000000"/>
          <w:sz w:val="16"/>
          <w:szCs w:val="16"/>
        </w:rPr>
        <w:t>57</w:t>
      </w: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center"/>
        <w:rPr>
          <w:rFonts w:ascii="Arial" w:hAnsi="Arial" w:cs="Arial"/>
          <w:sz w:val="16"/>
          <w:szCs w:val="16"/>
        </w:rPr>
      </w:pPr>
      <w:r w:rsidRPr="003C0E92">
        <w:rPr>
          <w:rFonts w:ascii="Arial" w:hAnsi="Arial" w:cs="Arial"/>
          <w:sz w:val="16"/>
          <w:szCs w:val="16"/>
        </w:rPr>
        <w:t>П</w:t>
      </w:r>
      <w:r w:rsidRPr="003C0E92">
        <w:rPr>
          <w:rFonts w:ascii="Arial" w:hAnsi="Arial" w:cs="Arial"/>
          <w:b/>
          <w:sz w:val="16"/>
          <w:szCs w:val="16"/>
        </w:rPr>
        <w:t>оказатели доходов бюджета по кодам классификации доходов бюджета Новосельского сельского поселения за 2019 год</w:t>
      </w: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right"/>
        <w:rPr>
          <w:rFonts w:ascii="Arial" w:hAnsi="Arial" w:cs="Arial"/>
          <w:sz w:val="16"/>
          <w:szCs w:val="16"/>
        </w:rPr>
      </w:pPr>
      <w:r w:rsidRPr="003C0E92">
        <w:rPr>
          <w:rFonts w:ascii="Arial" w:hAnsi="Arial" w:cs="Arial"/>
          <w:sz w:val="16"/>
          <w:szCs w:val="16"/>
        </w:rPr>
        <w:t>тысяч рублей</w:t>
      </w:r>
    </w:p>
    <w:tbl>
      <w:tblPr>
        <w:tblW w:w="9936" w:type="dxa"/>
        <w:tblInd w:w="95" w:type="dxa"/>
        <w:tblLayout w:type="fixed"/>
        <w:tblLook w:val="04A0"/>
      </w:tblPr>
      <w:tblGrid>
        <w:gridCol w:w="3020"/>
        <w:gridCol w:w="1813"/>
        <w:gridCol w:w="1843"/>
        <w:gridCol w:w="1617"/>
        <w:gridCol w:w="1643"/>
      </w:tblGrid>
      <w:tr w:rsidR="003C0E92" w:rsidRPr="003C0E92" w:rsidTr="003C0E92">
        <w:trPr>
          <w:trHeight w:val="20"/>
        </w:trPr>
        <w:tc>
          <w:tcPr>
            <w:tcW w:w="30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Наименование показателя</w:t>
            </w:r>
          </w:p>
        </w:tc>
        <w:tc>
          <w:tcPr>
            <w:tcW w:w="1813" w:type="dxa"/>
            <w:tcBorders>
              <w:top w:val="single" w:sz="4" w:space="0" w:color="000000"/>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Код дохода по бюджетной классификации</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Утвержденные бюджетные назначения</w:t>
            </w:r>
          </w:p>
        </w:tc>
        <w:tc>
          <w:tcPr>
            <w:tcW w:w="1617" w:type="dxa"/>
            <w:tcBorders>
              <w:top w:val="single" w:sz="4" w:space="0" w:color="000000"/>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Исполнено</w:t>
            </w:r>
          </w:p>
        </w:tc>
        <w:tc>
          <w:tcPr>
            <w:tcW w:w="1643" w:type="dxa"/>
            <w:tcBorders>
              <w:top w:val="single" w:sz="4" w:space="0" w:color="000000"/>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Неисполненные назначения</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5</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Доходы бюджета - всего</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X</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79 290 900,00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77779788,17</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1 511111,83</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в том числе:</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 </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Налоговые и неналоговые доходы</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000 10000000000000000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19 522 000,00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20 265 660,46</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-743 660,46</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Налоги на прибыль доходы</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000 10100000000000000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4 725 200,00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5 173 593,87</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-448 393,87</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Налог на доходы физических лиц</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000 10102000010000110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4 725 200,00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5 173 593,87</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-448 393,87</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182 10102010010000110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4 654 000,00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5 101 977,89</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-447 977,89</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182 10102020010000110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1 800,00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1 885,66</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-85,66</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182 10102030010000110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66 600,00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66 913,76</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-313,76</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182 10102040010000110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2 800,00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2 816,56</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-16,56</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Налоги на товары (работы, услуги), реализуемые на территории Российской Федерации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000 10300000000000000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1 779 400,00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1 949 916,00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-170 516,00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Акцизы по подакцизным товарам (продукции), производимым на территории Российской Федерации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000 10302000010000110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1 779 400,00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1 949 916,00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-170 516,00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000 10302230010000110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737 100,00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887 568,92</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-150 468,92</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 xml:space="preserve">Доходы от уплаты акцизов на дизельное топливо, подлежащие </w:t>
            </w:r>
            <w:r w:rsidRPr="003C0E92">
              <w:rPr>
                <w:rFonts w:ascii="Arial" w:hAnsi="Arial" w:cs="Arial"/>
                <w:color w:val="000000"/>
                <w:sz w:val="16"/>
                <w:szCs w:val="16"/>
              </w:rPr>
              <w:lastRenderedPageBreak/>
              <w:t>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lastRenderedPageBreak/>
              <w:t>100 10302231010000110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737 100,00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887 568,92</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-150 468,92</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lastRenderedPageBreak/>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000 10302240010000110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6 000,00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6 523,86</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-523,86</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100 10302241010000110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6 000,00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6 523,86</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-523,86</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000 10302250010000110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1 036 300,00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1 185 795,09</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-149 495,09</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100 10302251010000110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1 036 300,00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1 185 795,09</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-149 495,09</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000 10302260010000110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-129 971,87</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129 971,87</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100 10302261010000110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-129 971,87</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129 971,87</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Налоги на совокупный доход</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000 10500000000000000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114 700,00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114 889,40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-189,40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Единый сельскохозяйственный налог</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000 10503000010000110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114 700,00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114 889,40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-189,40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Единый сельскохозяйственный налог</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182 10503010010000110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114 600,00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114 695,50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-95,50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lastRenderedPageBreak/>
              <w:t>Единый сельскохозяйственный налог (за налоговые периоды, истекшие до 1 января 2011 года)</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182 10503020010000110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193,90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-93,90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Налоги на имущество</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000 10600000000000000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8 459 000,00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8 509 585,85</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-50 585,85</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Налог на имущество физических лиц</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000 10601000000000110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828 500,00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839 833,69</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-11 333,69</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182 10601030100000110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828 500,00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839 833,69</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-11 333,69</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Земельный налог</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000 10606000000000110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7 630 500,00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7 669 752,16</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-39 252,16</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Земельный налог с организаций</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000 10606030000000110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3 247 200,00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3 269 052,48</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-21 852,48</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Земельный налог с организаций, обладающих земельным участком, расположенным в границах сельских поселений</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182 10606033100000110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3 247 200,00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3 269 052,48</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-21 852,48</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Земельный налог с физических лиц</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000 10606040000000110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4 383 300,00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4 400 699,68</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-17 399,68</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Земельный налог с физических лиц, обладающих земельным участком, расположенным в границах сельских поселений</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182 10606043100000110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4 383 300,00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4 400 699,68</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-17 399,68</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Задолженность и перерасчеты по отмененным налогам, сборам и иным обязательным платежам</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000 10900000000000000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0,04</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-0,04</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Налоги на имущество</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000 10904000000000110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0,04</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-0,04</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Земельный налог (по обязательствам, возникшим до 1 января 2006 года)</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000 10904050000000110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0,04</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-0,04</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Земельный налог (по обязательствам, возникшим до 1 января 2006 года), мобилизуемый на территориях сельских поселений</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182 10904053100000110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0,04</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-0,04</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Доходы от использования имущества, находящегося в государственной и муниципальной собственности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000 11100000000000000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457 400,00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465 404,88</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-8 004,88</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000 11105000000000120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457 400,00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465 404,88</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-8 004,88</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000 11105030000000120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457 400,00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465 404,88</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-8 004,88</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992 11105035100000120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457 400,00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465 404,88</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-8 004,88</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Доходы от продажи материальных и нематериальных активов</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000 11400000000000000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3 903 300,00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3 969 169,90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-65 869,90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Доходы от продажи земельных участков, находящихся в государственной и муниципальной собственности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000 11406000000000430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3 903 300,00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3 969 169,90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-65 869,90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000 11406020000000430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3 903 300,00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3 969 169,90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-65 869,90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 xml:space="preserve">Доходы от продажи земельных участков, находящихся в </w:t>
            </w:r>
            <w:r w:rsidRPr="003C0E92">
              <w:rPr>
                <w:rFonts w:ascii="Arial" w:hAnsi="Arial" w:cs="Arial"/>
                <w:color w:val="000000"/>
                <w:sz w:val="16"/>
                <w:szCs w:val="16"/>
              </w:rPr>
              <w:lastRenderedPageBreak/>
              <w:t>собственности сельских поселений (за исключением земельных участков муниципальных бюджетных и автономных учреждений)</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lastRenderedPageBreak/>
              <w:t>992 11406025100000430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3 903 300,00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3 969 169,90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-65 869,90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lastRenderedPageBreak/>
              <w:t>Штрафы, санкции, возмещение ущерба</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000 11600000000000000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83 000,00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83 100,52</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-100,52</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Денежные взыскания (штрафы) за нарушение бюджетного законодательства Российской Федерации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000 11618000000000140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53 000,00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53 036,47</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-36,47</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Денежные взыскания (штрафы) за нарушение бюджетного законодательства (в части бюджетов сельских поселений)</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910 11618050100000140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53 000,00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53 036,47</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-36,47</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000 11633000000000140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30 000,00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30 000,00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161 11633050100000140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30 000,00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30 000,00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Прочие поступления от денежных взысканий (штрафов) и иных сумм в возмещение ущерба</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000 11690000000000140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64,05</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-64,05</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Прочие поступления от денежных взысканий (штрафов) и иных сумм в возмещение ущерба, зачисляемые в бюджеты сельских поселений</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992 11690050100000140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64,05</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-64,05</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Безвозмездные поступления</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000 20000000000000000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59 768 900,00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57 514 127,71</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2 254 772,29</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 xml:space="preserve">Безвозмездные поступления от других бюджетов бюджетной </w:t>
            </w:r>
            <w:proofErr w:type="spellStart"/>
            <w:r w:rsidRPr="003C0E92">
              <w:rPr>
                <w:rFonts w:ascii="Arial" w:hAnsi="Arial" w:cs="Arial"/>
                <w:color w:val="000000"/>
                <w:sz w:val="16"/>
                <w:szCs w:val="16"/>
              </w:rPr>
              <w:t>состемы</w:t>
            </w:r>
            <w:proofErr w:type="spellEnd"/>
            <w:r w:rsidRPr="003C0E92">
              <w:rPr>
                <w:rFonts w:ascii="Arial" w:hAnsi="Arial" w:cs="Arial"/>
                <w:color w:val="000000"/>
                <w:sz w:val="16"/>
                <w:szCs w:val="16"/>
              </w:rPr>
              <w:t xml:space="preserve"> Российской Федерации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000 20200000000000000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57 514 200,00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57 514 127,71</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72,29</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Дотации бюджетам бюджетной системы Российской Федерации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000 20210000000000150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10 053 900,00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10 053 900,00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Дотации на выравнивание бюджетной обеспеченности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000 20215001000000150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8 738 500,00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8 738 500,00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Дотации бюджетам сельских поселений на выравнивание бюджетной обеспеченности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992 20215001100000150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8 738 500,00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8 738 500,00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Дотации бюджетам на поддержку мер по обеспечению сбалансированности бюджетов</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000 20215002000000150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1 315 400,00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1 315 400,00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Дотации бюджетам сельских поселений на поддержку мер по обеспечению сбалансированности бюджетов</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992 20215002100000150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1 315 400,00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1 315 400,00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Субсидии бюджетам бюджетной системы Российской Федерации (межбюджетные субсидии)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000 20220000000000150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47 234 800,00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47 234 727,71</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72,29</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000 20225467000000150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656 100,00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656 100,00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Субсидии бюджетам сельских поселений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992 20225467100000150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656 100,00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656 100,00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Субсидия бюджетам на поддержку отрасли культуры</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000 20225519000000150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328 900,00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328 900,00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Субсидия бюджетам сельских поселений на поддержку отрасли культуры</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992 20225519100000150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328 900,00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328 900,00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Субсидии бюджетам на реализацию программ формирования современной городской среды</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000 20225555000000150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27 667 100,00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27 667 027,71</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72,29</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Субсидии бюджетам сельских поселений на реализацию программ формирования современной городской среды</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992 20225555100000150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27 667 100,00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27 667 027,71</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72,29</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Прочие субсидии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000 20229999000000150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18 582 700,00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18 582 700,00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 xml:space="preserve">Прочие субсидии бюджетам </w:t>
            </w:r>
            <w:r w:rsidRPr="003C0E92">
              <w:rPr>
                <w:rFonts w:ascii="Arial" w:hAnsi="Arial" w:cs="Arial"/>
                <w:color w:val="000000"/>
                <w:sz w:val="16"/>
                <w:szCs w:val="16"/>
              </w:rPr>
              <w:lastRenderedPageBreak/>
              <w:t>сельских поселений</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lastRenderedPageBreak/>
              <w:t xml:space="preserve">992 </w:t>
            </w:r>
            <w:r w:rsidRPr="003C0E92">
              <w:rPr>
                <w:rFonts w:ascii="Arial" w:hAnsi="Arial" w:cs="Arial"/>
                <w:color w:val="000000"/>
                <w:sz w:val="16"/>
                <w:szCs w:val="16"/>
              </w:rPr>
              <w:lastRenderedPageBreak/>
              <w:t>20229999100000150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lastRenderedPageBreak/>
              <w:t>18 582 700,00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18 582 700,00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lastRenderedPageBreak/>
              <w:t>Субвенции бюджетам бюджетной системы Российской Федерации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000 20230000000000150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225 500,00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225 500,00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Субвенции местным бюджетам на выполнение передаваемых полномочий субъектов Российской Федерации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000 20230024000000150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3 800,00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3 800,00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Субвенции бюджетам сельских поселений на выполнение передаваемых полномочий субъектов Российской Федерации</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992 20230024100000150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3 800,00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3 800,00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Субвенции бюджетам на осуществление первичного воинского учета на территориях, где отсутствуют военные комиссариаты</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000 20235118000000150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221 700,00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221 700,00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992 20235118100000150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221 700,00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221 700,00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Прочие безвозмездные поступления</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000 20700000000000000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2 254 700,00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0,00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2 254 700,00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Прочие безвозмездные поступления в бюджеты сельских поселений</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000 20705000100000150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2 254 700,00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0,00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2 254 700,00</w:t>
            </w:r>
          </w:p>
        </w:tc>
      </w:tr>
      <w:tr w:rsidR="003C0E92" w:rsidRPr="003C0E92" w:rsidTr="003C0E92">
        <w:trPr>
          <w:trHeight w:val="20"/>
        </w:trPr>
        <w:tc>
          <w:tcPr>
            <w:tcW w:w="3020" w:type="dxa"/>
            <w:tcBorders>
              <w:top w:val="nil"/>
              <w:left w:val="single" w:sz="4" w:space="0" w:color="000000"/>
              <w:bottom w:val="single" w:sz="4" w:space="0" w:color="000000"/>
              <w:right w:val="single" w:sz="4" w:space="0" w:color="000000"/>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Прочие безвозмездные поступления в бюджеты сельских поселений</w:t>
            </w:r>
          </w:p>
        </w:tc>
        <w:tc>
          <w:tcPr>
            <w:tcW w:w="181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992 20705030100000150</w:t>
            </w:r>
          </w:p>
        </w:tc>
        <w:tc>
          <w:tcPr>
            <w:tcW w:w="18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2 254 700,00</w:t>
            </w:r>
          </w:p>
        </w:tc>
        <w:tc>
          <w:tcPr>
            <w:tcW w:w="1617"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ind w:left="-108"/>
              <w:jc w:val="center"/>
              <w:rPr>
                <w:rFonts w:ascii="Arial" w:hAnsi="Arial" w:cs="Arial"/>
                <w:color w:val="000000"/>
                <w:sz w:val="16"/>
                <w:szCs w:val="16"/>
              </w:rPr>
            </w:pPr>
            <w:r w:rsidRPr="003C0E92">
              <w:rPr>
                <w:rFonts w:ascii="Arial" w:hAnsi="Arial" w:cs="Arial"/>
                <w:color w:val="000000"/>
                <w:sz w:val="16"/>
                <w:szCs w:val="16"/>
              </w:rPr>
              <w:t>0,00</w:t>
            </w:r>
          </w:p>
        </w:tc>
        <w:tc>
          <w:tcPr>
            <w:tcW w:w="1643" w:type="dxa"/>
            <w:tcBorders>
              <w:top w:val="nil"/>
              <w:left w:val="nil"/>
              <w:bottom w:val="single" w:sz="4" w:space="0" w:color="000000"/>
              <w:right w:val="single" w:sz="4" w:space="0" w:color="000000"/>
            </w:tcBorders>
            <w:shd w:val="clear" w:color="auto" w:fill="auto"/>
            <w:vAlign w:val="center"/>
            <w:hideMark/>
          </w:tcPr>
          <w:p w:rsidR="003C0E92" w:rsidRPr="003C0E92" w:rsidRDefault="003C0E92" w:rsidP="003C0E92">
            <w:pPr>
              <w:jc w:val="center"/>
              <w:rPr>
                <w:rFonts w:ascii="Arial" w:hAnsi="Arial" w:cs="Arial"/>
                <w:color w:val="000000"/>
                <w:sz w:val="16"/>
                <w:szCs w:val="16"/>
              </w:rPr>
            </w:pPr>
            <w:r w:rsidRPr="003C0E92">
              <w:rPr>
                <w:rFonts w:ascii="Arial" w:hAnsi="Arial" w:cs="Arial"/>
                <w:color w:val="000000"/>
                <w:sz w:val="16"/>
                <w:szCs w:val="16"/>
              </w:rPr>
              <w:t>2 254 700,00</w:t>
            </w:r>
          </w:p>
        </w:tc>
      </w:tr>
    </w:tbl>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Глава Новосельского сельского поселения</w:t>
      </w:r>
    </w:p>
    <w:p w:rsid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Новокубанского района</w:t>
      </w:r>
    </w:p>
    <w:p w:rsid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А.Е.Колесников</w:t>
      </w:r>
    </w:p>
    <w:p w:rsidR="003C0E92" w:rsidRDefault="003C0E92" w:rsidP="003C0E92">
      <w:pPr>
        <w:widowControl w:val="0"/>
        <w:autoSpaceDE w:val="0"/>
        <w:autoSpaceDN w:val="0"/>
        <w:adjustRightInd w:val="0"/>
        <w:jc w:val="both"/>
        <w:rPr>
          <w:rFonts w:ascii="Arial" w:hAnsi="Arial" w:cs="Arial"/>
          <w:sz w:val="16"/>
          <w:szCs w:val="16"/>
        </w:rPr>
      </w:pPr>
    </w:p>
    <w:p w:rsidR="003C0E92" w:rsidRDefault="003C0E92" w:rsidP="003C0E92">
      <w:pPr>
        <w:widowControl w:val="0"/>
        <w:autoSpaceDE w:val="0"/>
        <w:autoSpaceDN w:val="0"/>
        <w:adjustRightInd w:val="0"/>
        <w:jc w:val="both"/>
        <w:rPr>
          <w:rFonts w:ascii="Arial" w:hAnsi="Arial" w:cs="Arial"/>
          <w:sz w:val="16"/>
          <w:szCs w:val="16"/>
        </w:rPr>
      </w:pPr>
    </w:p>
    <w:p w:rsid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Приложение № 3</w:t>
      </w:r>
    </w:p>
    <w:p w:rsid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 xml:space="preserve">к решению Совета </w:t>
      </w:r>
    </w:p>
    <w:p w:rsid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 xml:space="preserve">Новосельского сельского поселения </w:t>
      </w: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Новокубанского района</w:t>
      </w: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color w:val="000000"/>
          <w:sz w:val="16"/>
          <w:szCs w:val="16"/>
        </w:rPr>
        <w:t xml:space="preserve">от </w:t>
      </w:r>
      <w:r>
        <w:rPr>
          <w:rFonts w:ascii="Arial" w:hAnsi="Arial" w:cs="Arial"/>
          <w:color w:val="000000"/>
          <w:sz w:val="16"/>
          <w:szCs w:val="16"/>
        </w:rPr>
        <w:t>16.04.2020 г.</w:t>
      </w:r>
      <w:r w:rsidRPr="003C0E92">
        <w:rPr>
          <w:rFonts w:ascii="Arial" w:hAnsi="Arial" w:cs="Arial"/>
          <w:color w:val="000000"/>
          <w:sz w:val="16"/>
          <w:szCs w:val="16"/>
        </w:rPr>
        <w:t xml:space="preserve"> № </w:t>
      </w:r>
      <w:r>
        <w:rPr>
          <w:rFonts w:ascii="Arial" w:hAnsi="Arial" w:cs="Arial"/>
          <w:color w:val="000000"/>
          <w:sz w:val="16"/>
          <w:szCs w:val="16"/>
        </w:rPr>
        <w:t>57</w:t>
      </w: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center"/>
        <w:rPr>
          <w:rFonts w:ascii="Arial" w:hAnsi="Arial" w:cs="Arial"/>
          <w:b/>
          <w:sz w:val="16"/>
          <w:szCs w:val="16"/>
        </w:rPr>
      </w:pPr>
      <w:r w:rsidRPr="003C0E92">
        <w:rPr>
          <w:rFonts w:ascii="Arial" w:hAnsi="Arial" w:cs="Arial"/>
          <w:b/>
          <w:bCs/>
          <w:sz w:val="16"/>
          <w:szCs w:val="16"/>
        </w:rPr>
        <w:t>Показатели расходов бюджета по ведомственной структуре расходов Новосельского сельского поселения Новокубанского района за 2019 год</w:t>
      </w:r>
    </w:p>
    <w:p w:rsidR="003C0E92" w:rsidRPr="003C0E92" w:rsidRDefault="003C0E92" w:rsidP="003C0E92">
      <w:pPr>
        <w:widowControl w:val="0"/>
        <w:autoSpaceDE w:val="0"/>
        <w:autoSpaceDN w:val="0"/>
        <w:adjustRightInd w:val="0"/>
        <w:jc w:val="both"/>
        <w:rPr>
          <w:rFonts w:ascii="Arial" w:hAnsi="Arial" w:cs="Arial"/>
          <w:b/>
          <w:sz w:val="16"/>
          <w:szCs w:val="16"/>
        </w:rPr>
      </w:pPr>
    </w:p>
    <w:p w:rsidR="003C0E92" w:rsidRPr="003C0E92" w:rsidRDefault="003C0E92" w:rsidP="003C0E92">
      <w:pPr>
        <w:widowControl w:val="0"/>
        <w:autoSpaceDE w:val="0"/>
        <w:autoSpaceDN w:val="0"/>
        <w:adjustRightInd w:val="0"/>
        <w:jc w:val="right"/>
        <w:rPr>
          <w:rFonts w:ascii="Arial" w:hAnsi="Arial" w:cs="Arial"/>
          <w:sz w:val="16"/>
          <w:szCs w:val="16"/>
        </w:rPr>
      </w:pPr>
      <w:r w:rsidRPr="003C0E92">
        <w:rPr>
          <w:rFonts w:ascii="Arial" w:hAnsi="Arial" w:cs="Arial"/>
          <w:sz w:val="16"/>
          <w:szCs w:val="16"/>
        </w:rPr>
        <w:t>тысяч рублей</w:t>
      </w:r>
    </w:p>
    <w:tbl>
      <w:tblPr>
        <w:tblW w:w="9936" w:type="dxa"/>
        <w:tblInd w:w="95" w:type="dxa"/>
        <w:tblLayout w:type="fixed"/>
        <w:tblLook w:val="04A0"/>
      </w:tblPr>
      <w:tblGrid>
        <w:gridCol w:w="640"/>
        <w:gridCol w:w="2492"/>
        <w:gridCol w:w="670"/>
        <w:gridCol w:w="496"/>
        <w:gridCol w:w="559"/>
        <w:gridCol w:w="1242"/>
        <w:gridCol w:w="792"/>
        <w:gridCol w:w="1060"/>
        <w:gridCol w:w="993"/>
        <w:gridCol w:w="992"/>
      </w:tblGrid>
      <w:tr w:rsidR="003C0E92" w:rsidRPr="003C0E92" w:rsidTr="00B978F9">
        <w:trPr>
          <w:trHeight w:val="20"/>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xml:space="preserve">№ </w:t>
            </w:r>
            <w:proofErr w:type="spellStart"/>
            <w:proofErr w:type="gramStart"/>
            <w:r w:rsidRPr="003C0E92">
              <w:rPr>
                <w:rFonts w:ascii="Arial" w:hAnsi="Arial" w:cs="Arial"/>
                <w:sz w:val="16"/>
                <w:szCs w:val="16"/>
              </w:rPr>
              <w:t>п</w:t>
            </w:r>
            <w:proofErr w:type="spellEnd"/>
            <w:proofErr w:type="gramEnd"/>
            <w:r w:rsidRPr="003C0E92">
              <w:rPr>
                <w:rFonts w:ascii="Arial" w:hAnsi="Arial" w:cs="Arial"/>
                <w:sz w:val="16"/>
                <w:szCs w:val="16"/>
              </w:rPr>
              <w:t>/</w:t>
            </w:r>
            <w:proofErr w:type="spellStart"/>
            <w:r w:rsidRPr="003C0E92">
              <w:rPr>
                <w:rFonts w:ascii="Arial" w:hAnsi="Arial" w:cs="Arial"/>
                <w:sz w:val="16"/>
                <w:szCs w:val="16"/>
              </w:rPr>
              <w:t>п</w:t>
            </w:r>
            <w:proofErr w:type="spellEnd"/>
          </w:p>
        </w:tc>
        <w:tc>
          <w:tcPr>
            <w:tcW w:w="249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Наименование</w:t>
            </w:r>
          </w:p>
        </w:tc>
        <w:tc>
          <w:tcPr>
            <w:tcW w:w="67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Вед</w:t>
            </w:r>
          </w:p>
        </w:tc>
        <w:tc>
          <w:tcPr>
            <w:tcW w:w="49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C0E92" w:rsidRPr="003C0E92" w:rsidRDefault="003C0E92" w:rsidP="003C0E92">
            <w:pPr>
              <w:jc w:val="center"/>
              <w:rPr>
                <w:rFonts w:ascii="Arial" w:hAnsi="Arial" w:cs="Arial"/>
                <w:sz w:val="16"/>
                <w:szCs w:val="16"/>
              </w:rPr>
            </w:pPr>
            <w:proofErr w:type="spellStart"/>
            <w:r w:rsidRPr="003C0E92">
              <w:rPr>
                <w:rFonts w:ascii="Arial" w:hAnsi="Arial" w:cs="Arial"/>
                <w:sz w:val="16"/>
                <w:szCs w:val="16"/>
              </w:rPr>
              <w:t>Рз</w:t>
            </w:r>
            <w:proofErr w:type="spellEnd"/>
          </w:p>
        </w:tc>
        <w:tc>
          <w:tcPr>
            <w:tcW w:w="55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C0E92" w:rsidRPr="003C0E92" w:rsidRDefault="003C0E92" w:rsidP="003C0E92">
            <w:pPr>
              <w:jc w:val="center"/>
              <w:rPr>
                <w:rFonts w:ascii="Arial" w:hAnsi="Arial" w:cs="Arial"/>
                <w:sz w:val="16"/>
                <w:szCs w:val="16"/>
              </w:rPr>
            </w:pPr>
            <w:proofErr w:type="spellStart"/>
            <w:proofErr w:type="gramStart"/>
            <w:r w:rsidRPr="003C0E92">
              <w:rPr>
                <w:rFonts w:ascii="Arial" w:hAnsi="Arial" w:cs="Arial"/>
                <w:sz w:val="16"/>
                <w:szCs w:val="16"/>
              </w:rPr>
              <w:t>Пр</w:t>
            </w:r>
            <w:proofErr w:type="spellEnd"/>
            <w:proofErr w:type="gramEnd"/>
          </w:p>
        </w:tc>
        <w:tc>
          <w:tcPr>
            <w:tcW w:w="124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ЦСР</w:t>
            </w:r>
          </w:p>
        </w:tc>
        <w:tc>
          <w:tcPr>
            <w:tcW w:w="792" w:type="dxa"/>
            <w:vMerge w:val="restart"/>
            <w:tcBorders>
              <w:top w:val="single" w:sz="4" w:space="0" w:color="auto"/>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ВР</w:t>
            </w:r>
          </w:p>
        </w:tc>
        <w:tc>
          <w:tcPr>
            <w:tcW w:w="2053" w:type="dxa"/>
            <w:gridSpan w:val="2"/>
            <w:tcBorders>
              <w:top w:val="single" w:sz="4" w:space="0" w:color="auto"/>
              <w:left w:val="nil"/>
              <w:bottom w:val="single" w:sz="4" w:space="0" w:color="auto"/>
              <w:right w:val="single" w:sz="4" w:space="0" w:color="000000"/>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Сумма</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исполнения</w:t>
            </w:r>
          </w:p>
        </w:tc>
      </w:tr>
      <w:tr w:rsidR="003C0E92" w:rsidRPr="003C0E92" w:rsidTr="00B978F9">
        <w:trPr>
          <w:trHeight w:val="2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3C0E92" w:rsidRPr="003C0E92" w:rsidRDefault="003C0E92" w:rsidP="003C0E92">
            <w:pPr>
              <w:rPr>
                <w:rFonts w:ascii="Arial" w:hAnsi="Arial" w:cs="Arial"/>
                <w:sz w:val="16"/>
                <w:szCs w:val="16"/>
              </w:rPr>
            </w:pPr>
          </w:p>
        </w:tc>
        <w:tc>
          <w:tcPr>
            <w:tcW w:w="2492" w:type="dxa"/>
            <w:vMerge/>
            <w:tcBorders>
              <w:top w:val="single" w:sz="4" w:space="0" w:color="auto"/>
              <w:left w:val="single" w:sz="4" w:space="0" w:color="auto"/>
              <w:bottom w:val="single" w:sz="4" w:space="0" w:color="000000"/>
              <w:right w:val="single" w:sz="4" w:space="0" w:color="auto"/>
            </w:tcBorders>
            <w:vAlign w:val="center"/>
            <w:hideMark/>
          </w:tcPr>
          <w:p w:rsidR="003C0E92" w:rsidRPr="003C0E92" w:rsidRDefault="003C0E92" w:rsidP="003C0E92">
            <w:pPr>
              <w:rPr>
                <w:rFonts w:ascii="Arial" w:hAnsi="Arial" w:cs="Arial"/>
                <w:sz w:val="16"/>
                <w:szCs w:val="16"/>
              </w:rPr>
            </w:pPr>
          </w:p>
        </w:tc>
        <w:tc>
          <w:tcPr>
            <w:tcW w:w="670" w:type="dxa"/>
            <w:vMerge/>
            <w:tcBorders>
              <w:top w:val="single" w:sz="4" w:space="0" w:color="auto"/>
              <w:left w:val="single" w:sz="4" w:space="0" w:color="auto"/>
              <w:bottom w:val="single" w:sz="4" w:space="0" w:color="000000"/>
              <w:right w:val="single" w:sz="4" w:space="0" w:color="auto"/>
            </w:tcBorders>
            <w:vAlign w:val="center"/>
            <w:hideMark/>
          </w:tcPr>
          <w:p w:rsidR="003C0E92" w:rsidRPr="003C0E92" w:rsidRDefault="003C0E92" w:rsidP="003C0E92">
            <w:pPr>
              <w:rPr>
                <w:rFonts w:ascii="Arial" w:hAnsi="Arial" w:cs="Arial"/>
                <w:sz w:val="16"/>
                <w:szCs w:val="16"/>
              </w:rPr>
            </w:pPr>
          </w:p>
        </w:tc>
        <w:tc>
          <w:tcPr>
            <w:tcW w:w="496" w:type="dxa"/>
            <w:vMerge/>
            <w:tcBorders>
              <w:top w:val="single" w:sz="4" w:space="0" w:color="auto"/>
              <w:left w:val="single" w:sz="4" w:space="0" w:color="auto"/>
              <w:bottom w:val="single" w:sz="4" w:space="0" w:color="000000"/>
              <w:right w:val="single" w:sz="4" w:space="0" w:color="auto"/>
            </w:tcBorders>
            <w:vAlign w:val="center"/>
            <w:hideMark/>
          </w:tcPr>
          <w:p w:rsidR="003C0E92" w:rsidRPr="003C0E92" w:rsidRDefault="003C0E92" w:rsidP="003C0E92">
            <w:pPr>
              <w:rPr>
                <w:rFonts w:ascii="Arial" w:hAnsi="Arial" w:cs="Arial"/>
                <w:sz w:val="16"/>
                <w:szCs w:val="16"/>
              </w:rPr>
            </w:pPr>
          </w:p>
        </w:tc>
        <w:tc>
          <w:tcPr>
            <w:tcW w:w="559" w:type="dxa"/>
            <w:vMerge/>
            <w:tcBorders>
              <w:top w:val="single" w:sz="4" w:space="0" w:color="auto"/>
              <w:left w:val="single" w:sz="4" w:space="0" w:color="auto"/>
              <w:bottom w:val="single" w:sz="4" w:space="0" w:color="000000"/>
              <w:right w:val="single" w:sz="4" w:space="0" w:color="auto"/>
            </w:tcBorders>
            <w:vAlign w:val="center"/>
            <w:hideMark/>
          </w:tcPr>
          <w:p w:rsidR="003C0E92" w:rsidRPr="003C0E92" w:rsidRDefault="003C0E92" w:rsidP="003C0E92">
            <w:pPr>
              <w:rPr>
                <w:rFonts w:ascii="Arial" w:hAnsi="Arial" w:cs="Arial"/>
                <w:sz w:val="16"/>
                <w:szCs w:val="16"/>
              </w:rPr>
            </w:pPr>
          </w:p>
        </w:tc>
        <w:tc>
          <w:tcPr>
            <w:tcW w:w="1242" w:type="dxa"/>
            <w:vMerge/>
            <w:tcBorders>
              <w:top w:val="single" w:sz="4" w:space="0" w:color="auto"/>
              <w:left w:val="single" w:sz="4" w:space="0" w:color="auto"/>
              <w:bottom w:val="single" w:sz="4" w:space="0" w:color="000000"/>
              <w:right w:val="single" w:sz="4" w:space="0" w:color="auto"/>
            </w:tcBorders>
            <w:vAlign w:val="center"/>
            <w:hideMark/>
          </w:tcPr>
          <w:p w:rsidR="003C0E92" w:rsidRPr="003C0E92" w:rsidRDefault="003C0E92" w:rsidP="003C0E92">
            <w:pPr>
              <w:rPr>
                <w:rFonts w:ascii="Arial" w:hAnsi="Arial" w:cs="Arial"/>
                <w:sz w:val="16"/>
                <w:szCs w:val="16"/>
              </w:rPr>
            </w:pPr>
          </w:p>
        </w:tc>
        <w:tc>
          <w:tcPr>
            <w:tcW w:w="792" w:type="dxa"/>
            <w:vMerge/>
            <w:tcBorders>
              <w:top w:val="single" w:sz="4" w:space="0" w:color="auto"/>
              <w:left w:val="nil"/>
              <w:bottom w:val="single" w:sz="4" w:space="0" w:color="auto"/>
              <w:right w:val="single" w:sz="4" w:space="0" w:color="auto"/>
            </w:tcBorders>
            <w:vAlign w:val="center"/>
            <w:hideMark/>
          </w:tcPr>
          <w:p w:rsidR="003C0E92" w:rsidRPr="003C0E92" w:rsidRDefault="003C0E92" w:rsidP="003C0E92">
            <w:pPr>
              <w:rPr>
                <w:rFonts w:ascii="Arial" w:hAnsi="Arial" w:cs="Arial"/>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план</w:t>
            </w:r>
          </w:p>
        </w:tc>
        <w:tc>
          <w:tcPr>
            <w:tcW w:w="993" w:type="dxa"/>
            <w:tcBorders>
              <w:top w:val="nil"/>
              <w:left w:val="nil"/>
              <w:bottom w:val="single" w:sz="4" w:space="0" w:color="auto"/>
              <w:right w:val="single" w:sz="4" w:space="0" w:color="auto"/>
            </w:tcBorders>
            <w:shd w:val="clear" w:color="000000" w:fill="FFFFFF"/>
            <w:noWrap/>
            <w:vAlign w:val="center"/>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факт</w:t>
            </w:r>
          </w:p>
        </w:tc>
        <w:tc>
          <w:tcPr>
            <w:tcW w:w="992" w:type="dxa"/>
            <w:vMerge/>
            <w:tcBorders>
              <w:top w:val="nil"/>
              <w:left w:val="single" w:sz="4" w:space="0" w:color="auto"/>
              <w:bottom w:val="single" w:sz="4" w:space="0" w:color="000000"/>
              <w:right w:val="single" w:sz="4" w:space="0" w:color="auto"/>
            </w:tcBorders>
            <w:vAlign w:val="center"/>
            <w:hideMark/>
          </w:tcPr>
          <w:p w:rsidR="003C0E92" w:rsidRPr="003C0E92" w:rsidRDefault="003C0E92" w:rsidP="003C0E92">
            <w:pPr>
              <w:rPr>
                <w:rFonts w:ascii="Arial" w:hAnsi="Arial" w:cs="Arial"/>
                <w:sz w:val="16"/>
                <w:szCs w:val="16"/>
              </w:rPr>
            </w:pP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rPr>
                <w:rFonts w:ascii="Arial" w:hAnsi="Arial" w:cs="Arial"/>
                <w:bCs/>
                <w:sz w:val="16"/>
                <w:szCs w:val="16"/>
              </w:rPr>
            </w:pPr>
            <w:r w:rsidRPr="003C0E92">
              <w:rPr>
                <w:rFonts w:ascii="Arial" w:hAnsi="Arial" w:cs="Arial"/>
                <w:bCs/>
                <w:sz w:val="16"/>
                <w:szCs w:val="16"/>
              </w:rPr>
              <w:t>Всего:</w:t>
            </w:r>
          </w:p>
        </w:tc>
        <w:tc>
          <w:tcPr>
            <w:tcW w:w="670" w:type="dxa"/>
            <w:tcBorders>
              <w:top w:val="nil"/>
              <w:left w:val="nil"/>
              <w:bottom w:val="nil"/>
              <w:right w:val="nil"/>
            </w:tcBorders>
            <w:shd w:val="clear" w:color="auto" w:fill="auto"/>
            <w:hideMark/>
          </w:tcPr>
          <w:p w:rsidR="003C0E92" w:rsidRPr="003C0E92" w:rsidRDefault="003C0E92" w:rsidP="003C0E92">
            <w:pPr>
              <w:jc w:val="center"/>
              <w:rPr>
                <w:rFonts w:ascii="Arial" w:hAnsi="Arial" w:cs="Arial"/>
                <w:bCs/>
                <w:sz w:val="16"/>
                <w:szCs w:val="16"/>
              </w:rPr>
            </w:pPr>
          </w:p>
        </w:tc>
        <w:tc>
          <w:tcPr>
            <w:tcW w:w="496" w:type="dxa"/>
            <w:tcBorders>
              <w:top w:val="nil"/>
              <w:left w:val="single" w:sz="4" w:space="0" w:color="auto"/>
              <w:bottom w:val="nil"/>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559" w:type="dxa"/>
            <w:tcBorders>
              <w:top w:val="nil"/>
              <w:left w:val="nil"/>
              <w:bottom w:val="nil"/>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242" w:type="dxa"/>
            <w:tcBorders>
              <w:top w:val="nil"/>
              <w:left w:val="nil"/>
              <w:bottom w:val="nil"/>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82035,60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80193,20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97,8</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1.</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Совет Новосельского сельского поселения Новокубанского района</w:t>
            </w:r>
          </w:p>
        </w:tc>
        <w:tc>
          <w:tcPr>
            <w:tcW w:w="670"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991</w:t>
            </w:r>
          </w:p>
        </w:tc>
        <w:tc>
          <w:tcPr>
            <w:tcW w:w="496" w:type="dxa"/>
            <w:tcBorders>
              <w:top w:val="single" w:sz="4" w:space="0" w:color="auto"/>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559"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1242"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40,00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40,00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Общегосударственные вопросы</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991</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00</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991</w:t>
            </w:r>
          </w:p>
        </w:tc>
        <w:tc>
          <w:tcPr>
            <w:tcW w:w="4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06</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деятельности органов местного самоуправления муниципального образования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991</w:t>
            </w:r>
          </w:p>
        </w:tc>
        <w:tc>
          <w:tcPr>
            <w:tcW w:w="4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06</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50 0 00 00000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Контрольно-счетная палата администрации муниципального образования </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991</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06</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50 2 00 00000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деятельности контрольно-счетной палаты</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991</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06</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50 2 02 00000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Расходы на обеспечение функций органов местного самоуправления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991</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06</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50 2 02 00190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Межбюджетные трансферты</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991</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06</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50 2 02 00190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2.</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Администрация Новосельского сельского поселения Новокубанского района</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81995,60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80153,20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97,8</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Общегосударственные вопросы</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00</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6917,60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6782,20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98,0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Функционирование высшего должностного лица субъекта Российской Федерации и муниципального образования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801,50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801,50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lastRenderedPageBreak/>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деятельности органов местного самоуправления муниципального образования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50 0 00 00000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801,50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801,50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Высшее должностное лицо муниципального образования </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50 1 00 00000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801,50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801,50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Расходы на обеспечение функций органов местного самоуправления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50 1 00 00190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801,50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801,50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50 1 00 00190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801,50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801,50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4384,30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4384,30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деятельности органов местного самоуправления муниципального образования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50 0 00 00000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4384,30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4384,30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деятельности администрации муниципального образования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xml:space="preserve">  50 5 00 00000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4384,30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4384,30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Расходы на обеспечение функций органов местного самоуправления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50 5 00 00190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4380,50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4380,50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50 5 00 00190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4316,80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4316,80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50 5 00 00190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61,10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61,10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Иные бюджетные ассигнования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50 5 00 00190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2,60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2,60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Осуществление отдельных полномочий Краснодарского края по образованию и организации деятельности административных комиссий</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50 5 00 60190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3,80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3,80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50 5 00 60190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3,80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3,80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проведения выборов и референдумов</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372,90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372,90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деятельности органов местного самоуправления муниципального образования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50 0 00 00000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372,90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372,90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Высшее должностное лицо муниципального образования </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50 1 00 00000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228,40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228,40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Выборы главы муниципального образования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50 1 00 00180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228,40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228,40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Иные бюджетные ассигнования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50 1 00 00180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228,40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228,40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Проведение выборов и референдумов</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50 6 00 00000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144,50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144,50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Проведение выборов в представительные органы</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50 6 00 10190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144,50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144,50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Иные бюджетные ассигнования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50 6 00 10190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144,50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144,50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Другие общегосударственные вопросы</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1358,90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1223,50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Муниципальная программа Новосельского сельского поселения Новокубанского района «Развитие </w:t>
            </w:r>
            <w:r w:rsidRPr="003C0E92">
              <w:rPr>
                <w:rFonts w:ascii="Arial" w:hAnsi="Arial" w:cs="Arial"/>
                <w:sz w:val="16"/>
                <w:szCs w:val="16"/>
              </w:rPr>
              <w:lastRenderedPageBreak/>
              <w:t>муниципальной службы »</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lastRenderedPageBreak/>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10 0 00 00000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53,50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53,50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lastRenderedPageBreak/>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Отдельные мероприятия муниципальной программы</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10 1 00 00000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48,50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48,50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по переподготовке и повышению квалификации кадров</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10 1 00 10200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48,50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48,50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10 1 00 10200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48,50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48,50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proofErr w:type="gramStart"/>
            <w:r w:rsidRPr="003C0E92">
              <w:rPr>
                <w:rFonts w:ascii="Arial" w:hAnsi="Arial" w:cs="Arial"/>
                <w:sz w:val="16"/>
                <w:szCs w:val="16"/>
              </w:rPr>
              <w:t>Противодействии</w:t>
            </w:r>
            <w:proofErr w:type="gramEnd"/>
            <w:r w:rsidRPr="003C0E92">
              <w:rPr>
                <w:rFonts w:ascii="Arial" w:hAnsi="Arial" w:cs="Arial"/>
                <w:sz w:val="16"/>
                <w:szCs w:val="16"/>
              </w:rPr>
              <w:t xml:space="preserve"> коррупции</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10 2 00 00000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по противодействию коррупции</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10 2 00 10440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10 2 00 10440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«Материально-техническое и программное обеспечение Новосельского сельского поселения Новокубанского района»</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13 0 00 00000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743,90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622,20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83,6</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Отдельные мероприятия муниципальной программы</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13 1 00 00000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743,90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622,20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83,6</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по информатизации</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13 1 00 10080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743,90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622,20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83,6</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13 1 00 10080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743,90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622,20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83,6</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деятельности органов местного самоуправления муниципального образования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50 0 00 00000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561,50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547,80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97,6</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деятельности администрации муниципального образования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561,50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547,80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97,6</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Прочие обязательства администрации муниципального образования </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50 5 00 10050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561,50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547,80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97,6</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50 5 00 10050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204,10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190,40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93,3</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Социальное обеспечение и иные выплаты населению</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50 5 00 10050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168,00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168,00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Иные бюджетные ассигнования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50 5 00 10050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189,40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189,40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Национальная оборона</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02</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00</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221,70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221,70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Мобилизационная и вневойсковая подготовка</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221,70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221,70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деятельности органов местного самоуправления муниципального образования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50 0 00 00000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221,70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221,70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деятельности администрации муниципального образования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xml:space="preserve"> 50 5 00 00000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221,70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221,70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Осуществление первичного воинского учета на территориях, где отсутствуют военные комиссариаты</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50 5 00 51180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221,70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221,70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50 5 00 51180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221,70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221,70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Национальная безопасность и правоохранительная деятельность</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03</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00</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31,50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31,50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Обеспечение пожарной безопасности </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31,50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31,50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Новосельского сельского поселения Новокубанского района «Обеспечение безопасности населения»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06 0 00 00000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31,50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31,50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Пожарная безопасность</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06 2 00 00000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31,50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31,50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lastRenderedPageBreak/>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по обеспечению пожарной безопасности</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06 2 00 10140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31,50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31,50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06 2 00 10140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31,50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31,50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Национальная экономика</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00</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21639,30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21267,10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98,3</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Дорожное хозяйство (дорожные фонды)</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09</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21608,70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21236,50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98,3</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Новосельского сельского поселения Новокубанского района  «Комплексное и устойчивое развитие в сфере строительства, архитектуры и дорожного хозяйства»</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09</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04 0 00 00000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21608,70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21236,50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98,3</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безопасности дорожного движения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09</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04 2 00 00000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529,40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529,50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по обеспечению безопасности дорожного движения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09</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04 2 00 10360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529,40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529,50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09</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04 2 00 10360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529,40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529,50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Строительство, реконструкция и капитальный ремонт автомобильных дорог местного значения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09</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04 4 00 00000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21079,30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20707,00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98,2</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Содержание автомобильных дорог местного значения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09</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04 4 00 10340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173,30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106,50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61,5</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09</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04 4 00 10340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173,30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106,50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61,5</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Строительство, реконструкция, капитальный ремонт, ремонт автомобильных дорог местного значения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09</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04 4 00 10350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1345,30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1039,80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77,3</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09</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04 4 00 10350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1345,30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1039,80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77,3</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Капитальный ремонт и ремонт автомобильных дорог общего пользования местного значения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09</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4 00 S2440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19560,70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19560,70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09</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4 00 S2440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19560,70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19560,70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Другие вопросы в области национальной безопасности и правоохранительной деятельности</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30,60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30,60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Новосельского сельского поселения Новокубанского района «Комплексное и устойчивое развитие в сфере строительства, архитектуры и дорожного хозяйства»</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04 0 00 00000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20,60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20,60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территории муниципального образования современной градостроительной документацией</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04 5 00 00000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20,60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20,60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территории муниципального образования современной градостроительной документацией</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04 5 00 10380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20,60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20,60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04 5 00 10380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20,60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20,60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Новосельского сельского поселения Новокубанского района «Экономическое развитие»</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09 0 00 00000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Государственная поддержка малого и среднего </w:t>
            </w:r>
            <w:r w:rsidRPr="003C0E92">
              <w:rPr>
                <w:rFonts w:ascii="Arial" w:hAnsi="Arial" w:cs="Arial"/>
                <w:sz w:val="16"/>
                <w:szCs w:val="16"/>
              </w:rPr>
              <w:lastRenderedPageBreak/>
              <w:t>предпринимательства</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lastRenderedPageBreak/>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09 1 00 00000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lastRenderedPageBreak/>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Поддержка малого и среднего предпринимательства</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09 1 00 10170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w:t>
            </w:r>
          </w:p>
        </w:tc>
        <w:tc>
          <w:tcPr>
            <w:tcW w:w="124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09 1 00 10170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Жилищно-коммунальное хозяйство</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992</w:t>
            </w:r>
          </w:p>
        </w:tc>
        <w:tc>
          <w:tcPr>
            <w:tcW w:w="4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05</w:t>
            </w:r>
          </w:p>
        </w:tc>
        <w:tc>
          <w:tcPr>
            <w:tcW w:w="559"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00</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35659,50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34642,00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97,1</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Коммунальное хозяйство</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638,70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552,20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86,5</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Муниципальная программа Новосельского сельского поселения Новокубанского района «Развитие жилищно-коммунального хозяйства»</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05 0 00 00000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638,70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552,20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86,5</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Развитие водоснабжения и водоотведения населенных пунктов</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05 1 00 00000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638,70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552,20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86,5</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по водоснабжению и водоотведению населенных пунктов</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05 1 00 10390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638,70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552,20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86,5</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05 1 00 10390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638,70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552,20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86,5</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Благоустройство</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35020,80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34089,80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97,3</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Муниципальная программа Новосельского сельского поселения Новокубанского района «Развитие жилищно-коммунального хозяйства»</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05 0 00 00000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3376,10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2572,60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76,2</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Благоустройство территории поселения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05 4 00 00000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3376,10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2572,60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76,2</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Уличное освещение</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05 4 01 00000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953,40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933,30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97,9</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по благоустройству территории поселения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05 4 01 10410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953,40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933,30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97,9</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05 4 01 10410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952,70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932,60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97,9</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Иные бюджетные ассигнования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05 4 01 10410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Прочие мероприятия по благоустройству территории</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05 4 04 00000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2422,70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1639,30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67,7</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по благоустройству территории поселения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05 4 04 10410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2422,70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1639,30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67,7</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nil"/>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05 4 04 10410</w:t>
            </w:r>
          </w:p>
        </w:tc>
        <w:tc>
          <w:tcPr>
            <w:tcW w:w="792" w:type="dxa"/>
            <w:tcBorders>
              <w:top w:val="nil"/>
              <w:left w:val="nil"/>
              <w:bottom w:val="nil"/>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2422,70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1639,30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67,7</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nil"/>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"Формирование современной городской среды Новосельского сельского поселения Новокубанского района"</w:t>
            </w:r>
          </w:p>
        </w:tc>
        <w:tc>
          <w:tcPr>
            <w:tcW w:w="670" w:type="dxa"/>
            <w:tcBorders>
              <w:top w:val="single" w:sz="4" w:space="0" w:color="auto"/>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single" w:sz="4" w:space="0" w:color="auto"/>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single" w:sz="4" w:space="0" w:color="auto"/>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20 0 00 00000</w:t>
            </w:r>
          </w:p>
        </w:tc>
        <w:tc>
          <w:tcPr>
            <w:tcW w:w="792" w:type="dxa"/>
            <w:tcBorders>
              <w:top w:val="single" w:sz="4" w:space="0" w:color="auto"/>
              <w:left w:val="nil"/>
              <w:bottom w:val="nil"/>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31644,70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31517,20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99,6</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single" w:sz="4" w:space="0" w:color="auto"/>
              <w:left w:val="nil"/>
              <w:bottom w:val="nil"/>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Отдельные мероприятия муниципальной программы</w:t>
            </w:r>
          </w:p>
        </w:tc>
        <w:tc>
          <w:tcPr>
            <w:tcW w:w="670" w:type="dxa"/>
            <w:tcBorders>
              <w:top w:val="single" w:sz="4" w:space="0" w:color="auto"/>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single" w:sz="4" w:space="0" w:color="auto"/>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single" w:sz="4" w:space="0" w:color="auto"/>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20 1 00 00000</w:t>
            </w:r>
          </w:p>
        </w:tc>
        <w:tc>
          <w:tcPr>
            <w:tcW w:w="792" w:type="dxa"/>
            <w:tcBorders>
              <w:top w:val="single" w:sz="4" w:space="0" w:color="auto"/>
              <w:left w:val="nil"/>
              <w:bottom w:val="nil"/>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31644,70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31517,20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99,6</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single" w:sz="4" w:space="0" w:color="auto"/>
              <w:left w:val="nil"/>
              <w:bottom w:val="nil"/>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Прочие мероприятия по реализации муниципальной программы формирования современной городской среды</w:t>
            </w:r>
          </w:p>
        </w:tc>
        <w:tc>
          <w:tcPr>
            <w:tcW w:w="670" w:type="dxa"/>
            <w:tcBorders>
              <w:top w:val="single" w:sz="4" w:space="0" w:color="auto"/>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single" w:sz="4" w:space="0" w:color="auto"/>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single" w:sz="4" w:space="0" w:color="auto"/>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20 1 00 05550</w:t>
            </w:r>
          </w:p>
        </w:tc>
        <w:tc>
          <w:tcPr>
            <w:tcW w:w="792" w:type="dxa"/>
            <w:tcBorders>
              <w:top w:val="single" w:sz="4" w:space="0" w:color="auto"/>
              <w:left w:val="nil"/>
              <w:bottom w:val="nil"/>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903,50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776,10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85,9</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single" w:sz="4" w:space="0" w:color="auto"/>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single" w:sz="4" w:space="0" w:color="auto"/>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single" w:sz="4" w:space="0" w:color="auto"/>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20 1 00 05550</w:t>
            </w:r>
          </w:p>
        </w:tc>
        <w:tc>
          <w:tcPr>
            <w:tcW w:w="792" w:type="dxa"/>
            <w:tcBorders>
              <w:top w:val="single" w:sz="4" w:space="0" w:color="auto"/>
              <w:left w:val="nil"/>
              <w:bottom w:val="nil"/>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903,50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776,10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85,9</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nil"/>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Федеральный проект "Формирование комфортной городской среды"</w:t>
            </w:r>
          </w:p>
        </w:tc>
        <w:tc>
          <w:tcPr>
            <w:tcW w:w="670"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 1 F2 00000</w:t>
            </w:r>
          </w:p>
        </w:tc>
        <w:tc>
          <w:tcPr>
            <w:tcW w:w="792" w:type="dxa"/>
            <w:tcBorders>
              <w:top w:val="single" w:sz="4" w:space="0" w:color="auto"/>
              <w:left w:val="nil"/>
              <w:bottom w:val="nil"/>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30741,20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30741,10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color w:val="000000"/>
                <w:sz w:val="16"/>
                <w:szCs w:val="16"/>
              </w:rPr>
            </w:pPr>
            <w:r w:rsidRPr="003C0E92">
              <w:rPr>
                <w:rFonts w:ascii="Arial" w:hAnsi="Arial" w:cs="Arial"/>
                <w:color w:val="000000"/>
                <w:sz w:val="16"/>
                <w:szCs w:val="16"/>
              </w:rPr>
              <w:t>Реализация программ формирования современной городской среды</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 1 F2 55550</w:t>
            </w:r>
          </w:p>
        </w:tc>
        <w:tc>
          <w:tcPr>
            <w:tcW w:w="792" w:type="dxa"/>
            <w:tcBorders>
              <w:top w:val="single" w:sz="4" w:space="0" w:color="auto"/>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30741,20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30741,10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559"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 1 F2 55550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30741,20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30741,10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Образование</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07</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00</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15,00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15,00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Молодежная политика </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15,00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15,00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Муниципальная программа </w:t>
            </w:r>
            <w:r w:rsidRPr="003C0E92">
              <w:rPr>
                <w:rFonts w:ascii="Arial" w:hAnsi="Arial" w:cs="Arial"/>
                <w:sz w:val="16"/>
                <w:szCs w:val="16"/>
              </w:rPr>
              <w:lastRenderedPageBreak/>
              <w:t>Новосельского сельского поселения Новокубанского района «Дети Кубани»</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lastRenderedPageBreak/>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03 0 00 00000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lastRenderedPageBreak/>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Отдельные мероприятия муниципальной программы</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03 1 00 00000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Организация отдыха, оздоровления и занятости детей и подростков</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03 1 03 00000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Реализация мероприятий муниципальной программы муниципального образования «Дети Кубани»</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03 1 03 10250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03 1 03 10250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Новосельского сельского поселения Новокубанского района «Молодежь Кубани»</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11 0 00 00000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Отдельные мероприятия муниципальной программы «Молодежь Кубани»</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11 1 00 00000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в области молодежной политики</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11 1 00 10240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11 1 00 10240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Культура и кинематография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08</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00</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17355,10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17040,50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98,2</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Культура</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17355,10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17040,50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98,2</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Новосельского сельского поселения Новокубанского района «Развитие культуры»</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07 0 00 00000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17355,10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17040,50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98,2</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Отдельные мероприятия муниципальной программы</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17355,10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17040,50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98,2</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Расходы на обеспечение деятельности (оказание услуг) подведомственных учреждений, в том числе на предоставление муниципальным бюджетным и автономным учреждениям субсидий</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07 1 00 00590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16125,10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15810,50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98,0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07 1 00 00590</w:t>
            </w:r>
          </w:p>
        </w:tc>
        <w:tc>
          <w:tcPr>
            <w:tcW w:w="792" w:type="dxa"/>
            <w:tcBorders>
              <w:top w:val="nil"/>
              <w:left w:val="nil"/>
              <w:bottom w:val="single" w:sz="4" w:space="0" w:color="auto"/>
              <w:right w:val="nil"/>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w:t>
            </w:r>
          </w:p>
        </w:tc>
        <w:tc>
          <w:tcPr>
            <w:tcW w:w="1060" w:type="dxa"/>
            <w:tcBorders>
              <w:top w:val="nil"/>
              <w:left w:val="single" w:sz="4" w:space="0" w:color="auto"/>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12132,6</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12132,6</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07 1 00 00590</w:t>
            </w:r>
          </w:p>
        </w:tc>
        <w:tc>
          <w:tcPr>
            <w:tcW w:w="792" w:type="dxa"/>
            <w:tcBorders>
              <w:top w:val="nil"/>
              <w:left w:val="nil"/>
              <w:bottom w:val="single" w:sz="4" w:space="0" w:color="auto"/>
              <w:right w:val="nil"/>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single" w:sz="4" w:space="0" w:color="auto"/>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3662,80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3348,20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91,4</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Иные бюджетные ассигнования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07 1 00 00590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329,70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329,70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в области культуры</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07 1 00 10230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135,60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135,60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nil"/>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w:t>
            </w:r>
          </w:p>
        </w:tc>
        <w:tc>
          <w:tcPr>
            <w:tcW w:w="559" w:type="dxa"/>
            <w:tcBorders>
              <w:top w:val="nil"/>
              <w:left w:val="nil"/>
              <w:bottom w:val="nil"/>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nil"/>
              <w:left w:val="nil"/>
              <w:bottom w:val="nil"/>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07 1 00 10230</w:t>
            </w:r>
          </w:p>
        </w:tc>
        <w:tc>
          <w:tcPr>
            <w:tcW w:w="792" w:type="dxa"/>
            <w:tcBorders>
              <w:top w:val="nil"/>
              <w:left w:val="nil"/>
              <w:bottom w:val="nil"/>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135,60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135,60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развития и укрепления материально-технической базы муниципальных домов культуры в населенных пунктах числом жителей до 50 тыс</w:t>
            </w:r>
            <w:proofErr w:type="gramStart"/>
            <w:r w:rsidRPr="003C0E92">
              <w:rPr>
                <w:rFonts w:ascii="Arial" w:hAnsi="Arial" w:cs="Arial"/>
                <w:sz w:val="16"/>
                <w:szCs w:val="16"/>
              </w:rPr>
              <w:t>.ч</w:t>
            </w:r>
            <w:proofErr w:type="gramEnd"/>
            <w:r w:rsidRPr="003C0E92">
              <w:rPr>
                <w:rFonts w:ascii="Arial" w:hAnsi="Arial" w:cs="Arial"/>
                <w:sz w:val="16"/>
                <w:szCs w:val="16"/>
              </w:rPr>
              <w:t>еловек</w:t>
            </w:r>
          </w:p>
        </w:tc>
        <w:tc>
          <w:tcPr>
            <w:tcW w:w="670"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single" w:sz="4" w:space="0" w:color="auto"/>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w:t>
            </w:r>
          </w:p>
        </w:tc>
        <w:tc>
          <w:tcPr>
            <w:tcW w:w="559" w:type="dxa"/>
            <w:tcBorders>
              <w:top w:val="single" w:sz="4" w:space="0" w:color="auto"/>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single" w:sz="4" w:space="0" w:color="auto"/>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L4670</w:t>
            </w:r>
          </w:p>
        </w:tc>
        <w:tc>
          <w:tcPr>
            <w:tcW w:w="792" w:type="dxa"/>
            <w:tcBorders>
              <w:top w:val="single" w:sz="4" w:space="0" w:color="auto"/>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729,00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729,00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L4670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729,00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729,00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Поддержка отрасли культуры</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L5190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365,40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365,40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3C0E92">
              <w:rPr>
                <w:rFonts w:ascii="Arial" w:hAnsi="Arial" w:cs="Arial"/>
                <w:sz w:val="16"/>
                <w:szCs w:val="16"/>
              </w:rPr>
              <w:lastRenderedPageBreak/>
              <w:t>органами управления государственными внебюджетными фондам</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lastRenderedPageBreak/>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L5190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219,20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219,20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lastRenderedPageBreak/>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L5190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146,20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146,20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Социальная политика</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10</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00</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20,00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20,00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Другие вопросы в области социальной политики</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06</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Новосельского сельского поселения Новокубанского района «Социальная поддержка граждан»</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06</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02 0 00 00000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Поддержка социально ориентированных некоммерческих организаций</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06</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02 2 00 00000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по поддержке социально ориентированных некоммерческих организаций</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06</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02 2 00 10160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06</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02 2 00 10160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Физическая культура и спорт</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11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00</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35,20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35,20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Физическая культура </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35,20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35,20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Новосельского сельского поселения Новокубанского района «Развитие физической культуры и массового спорта»</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08 0 00 00000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35,20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35,20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Отдельные мероприятия муниципальной программы</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08 1 00 00000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35,20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35,20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в области физической культуры и спорта</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08 1 00 10120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35,20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35,20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11</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08 1 00 10120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35,20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35,20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Средства массовой информации</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12</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00</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100,00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97,30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97,3</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Периодическая печать и издательства</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97,30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97,3</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Новосельского сельского поселения Новокубанского района  «Информационное обеспечение жителей»</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12 0 00 00000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97,30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97,3</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Отдельные мероприятия муниципальной программы</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12 1 00 00000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97,30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97,3</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по информационному обеспечению населения</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12 1 00 10270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97,30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97,3</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Закупки товаров, работ и услуг для обеспечения государственных (муниципальных) нужд</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12 1 00 10270</w:t>
            </w:r>
          </w:p>
        </w:tc>
        <w:tc>
          <w:tcPr>
            <w:tcW w:w="79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200</w:t>
            </w:r>
          </w:p>
        </w:tc>
        <w:tc>
          <w:tcPr>
            <w:tcW w:w="1060"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100,00</w:t>
            </w:r>
          </w:p>
        </w:tc>
        <w:tc>
          <w:tcPr>
            <w:tcW w:w="99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97,30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97,3</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Обслуживание  муниципального долга</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13</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00</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 </w:t>
            </w:r>
          </w:p>
        </w:tc>
        <w:tc>
          <w:tcPr>
            <w:tcW w:w="7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rPr>
                <w:rFonts w:ascii="Arial" w:hAnsi="Arial" w:cs="Arial"/>
                <w:bCs/>
                <w:sz w:val="16"/>
                <w:szCs w:val="16"/>
              </w:rPr>
            </w:pPr>
            <w:r w:rsidRPr="003C0E92">
              <w:rPr>
                <w:rFonts w:ascii="Arial" w:hAnsi="Arial" w:cs="Arial"/>
                <w:bCs/>
                <w:sz w:val="16"/>
                <w:szCs w:val="16"/>
              </w:rPr>
              <w:t> </w:t>
            </w:r>
          </w:p>
        </w:tc>
        <w:tc>
          <w:tcPr>
            <w:tcW w:w="1060"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0,70</w:t>
            </w:r>
          </w:p>
        </w:tc>
        <w:tc>
          <w:tcPr>
            <w:tcW w:w="993"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0,70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bCs/>
                <w:sz w:val="16"/>
                <w:szCs w:val="16"/>
              </w:rPr>
            </w:pPr>
            <w:r w:rsidRPr="003C0E92">
              <w:rPr>
                <w:rFonts w:ascii="Arial" w:hAnsi="Arial" w:cs="Arial"/>
                <w:bCs/>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Управление муниципальным долгом и муниципальными финансовыми активами</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60 0 00 00000</w:t>
            </w:r>
          </w:p>
        </w:tc>
        <w:tc>
          <w:tcPr>
            <w:tcW w:w="7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0,70</w:t>
            </w:r>
          </w:p>
        </w:tc>
        <w:tc>
          <w:tcPr>
            <w:tcW w:w="993"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Процентные платежи по муниципальному долгу</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60 1 00 00000</w:t>
            </w:r>
          </w:p>
        </w:tc>
        <w:tc>
          <w:tcPr>
            <w:tcW w:w="7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1060"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0,70</w:t>
            </w:r>
          </w:p>
        </w:tc>
        <w:tc>
          <w:tcPr>
            <w:tcW w:w="993"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 </w:t>
            </w:r>
          </w:p>
        </w:tc>
        <w:tc>
          <w:tcPr>
            <w:tcW w:w="2492"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Обслуживание государственного (муниципального) долга</w:t>
            </w:r>
          </w:p>
        </w:tc>
        <w:tc>
          <w:tcPr>
            <w:tcW w:w="67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992</w:t>
            </w:r>
          </w:p>
        </w:tc>
        <w:tc>
          <w:tcPr>
            <w:tcW w:w="49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559"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242"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60 1 00 10060</w:t>
            </w:r>
          </w:p>
        </w:tc>
        <w:tc>
          <w:tcPr>
            <w:tcW w:w="792"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700</w:t>
            </w:r>
          </w:p>
        </w:tc>
        <w:tc>
          <w:tcPr>
            <w:tcW w:w="1060"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0,70</w:t>
            </w:r>
          </w:p>
        </w:tc>
        <w:tc>
          <w:tcPr>
            <w:tcW w:w="993"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0,70</w:t>
            </w:r>
          </w:p>
        </w:tc>
        <w:tc>
          <w:tcPr>
            <w:tcW w:w="992"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bl>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Глава Новосельского сельского поселения</w:t>
      </w:r>
    </w:p>
    <w:p w:rsid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Новокубанского района</w:t>
      </w:r>
    </w:p>
    <w:p w:rsid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А.Е.Колесников</w:t>
      </w:r>
    </w:p>
    <w:p w:rsidR="003C0E92" w:rsidRDefault="003C0E92" w:rsidP="003C0E92">
      <w:pPr>
        <w:widowControl w:val="0"/>
        <w:autoSpaceDE w:val="0"/>
        <w:autoSpaceDN w:val="0"/>
        <w:adjustRightInd w:val="0"/>
        <w:jc w:val="both"/>
        <w:rPr>
          <w:rFonts w:ascii="Arial" w:hAnsi="Arial" w:cs="Arial"/>
          <w:sz w:val="16"/>
          <w:szCs w:val="16"/>
        </w:rPr>
      </w:pPr>
    </w:p>
    <w:p w:rsidR="003C0E92" w:rsidRDefault="003C0E92" w:rsidP="003C0E92">
      <w:pPr>
        <w:widowControl w:val="0"/>
        <w:autoSpaceDE w:val="0"/>
        <w:autoSpaceDN w:val="0"/>
        <w:adjustRightInd w:val="0"/>
        <w:jc w:val="both"/>
        <w:rPr>
          <w:rFonts w:ascii="Arial" w:hAnsi="Arial" w:cs="Arial"/>
          <w:sz w:val="16"/>
          <w:szCs w:val="16"/>
        </w:rPr>
      </w:pPr>
    </w:p>
    <w:p w:rsid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Приложение № 4</w:t>
      </w:r>
    </w:p>
    <w:p w:rsid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 xml:space="preserve">к решению Совета </w:t>
      </w:r>
    </w:p>
    <w:p w:rsid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 xml:space="preserve">Новосельского сельского поселения </w:t>
      </w: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Новокубанского района</w:t>
      </w: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color w:val="000000"/>
          <w:sz w:val="16"/>
          <w:szCs w:val="16"/>
        </w:rPr>
        <w:t xml:space="preserve">от </w:t>
      </w:r>
      <w:r>
        <w:rPr>
          <w:rFonts w:ascii="Arial" w:hAnsi="Arial" w:cs="Arial"/>
          <w:color w:val="000000"/>
          <w:sz w:val="16"/>
          <w:szCs w:val="16"/>
        </w:rPr>
        <w:t>16.04.2020 г.</w:t>
      </w:r>
      <w:r w:rsidRPr="003C0E92">
        <w:rPr>
          <w:rFonts w:ascii="Arial" w:hAnsi="Arial" w:cs="Arial"/>
          <w:color w:val="000000"/>
          <w:sz w:val="16"/>
          <w:szCs w:val="16"/>
        </w:rPr>
        <w:t xml:space="preserve"> № </w:t>
      </w:r>
      <w:r>
        <w:rPr>
          <w:rFonts w:ascii="Arial" w:hAnsi="Arial" w:cs="Arial"/>
          <w:color w:val="000000"/>
          <w:sz w:val="16"/>
          <w:szCs w:val="16"/>
        </w:rPr>
        <w:t>57</w:t>
      </w: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center"/>
        <w:rPr>
          <w:rFonts w:ascii="Arial" w:hAnsi="Arial" w:cs="Arial"/>
          <w:b/>
          <w:bCs/>
          <w:sz w:val="16"/>
          <w:szCs w:val="16"/>
        </w:rPr>
      </w:pPr>
      <w:r w:rsidRPr="003C0E92">
        <w:rPr>
          <w:rFonts w:ascii="Arial" w:hAnsi="Arial" w:cs="Arial"/>
          <w:b/>
          <w:bCs/>
          <w:sz w:val="16"/>
          <w:szCs w:val="16"/>
        </w:rPr>
        <w:t>Показатели расходов бюджета по разделам  и подразделам классификации расходов Новосельского сельского поселения Новокубанского района за 2019 год</w:t>
      </w:r>
    </w:p>
    <w:p w:rsidR="003C0E92" w:rsidRPr="003C0E92" w:rsidRDefault="003C0E92" w:rsidP="003C0E92">
      <w:pPr>
        <w:widowControl w:val="0"/>
        <w:autoSpaceDE w:val="0"/>
        <w:autoSpaceDN w:val="0"/>
        <w:adjustRightInd w:val="0"/>
        <w:jc w:val="center"/>
        <w:rPr>
          <w:rFonts w:ascii="Arial" w:hAnsi="Arial" w:cs="Arial"/>
          <w:bCs/>
          <w:sz w:val="16"/>
          <w:szCs w:val="16"/>
        </w:rPr>
      </w:pPr>
    </w:p>
    <w:p w:rsidR="003C0E92" w:rsidRPr="003C0E92" w:rsidRDefault="003C0E92" w:rsidP="003C0E92">
      <w:pPr>
        <w:widowControl w:val="0"/>
        <w:autoSpaceDE w:val="0"/>
        <w:autoSpaceDN w:val="0"/>
        <w:adjustRightInd w:val="0"/>
        <w:jc w:val="right"/>
        <w:rPr>
          <w:rFonts w:ascii="Arial" w:hAnsi="Arial" w:cs="Arial"/>
          <w:sz w:val="16"/>
          <w:szCs w:val="16"/>
        </w:rPr>
      </w:pPr>
      <w:r w:rsidRPr="003C0E92">
        <w:rPr>
          <w:rFonts w:ascii="Arial" w:hAnsi="Arial" w:cs="Arial"/>
          <w:sz w:val="16"/>
          <w:szCs w:val="16"/>
        </w:rPr>
        <w:t>тысяч рублей</w:t>
      </w:r>
    </w:p>
    <w:tbl>
      <w:tblPr>
        <w:tblW w:w="10092" w:type="dxa"/>
        <w:tblInd w:w="95" w:type="dxa"/>
        <w:tblLayout w:type="fixed"/>
        <w:tblLook w:val="04A0"/>
      </w:tblPr>
      <w:tblGrid>
        <w:gridCol w:w="680"/>
        <w:gridCol w:w="3728"/>
        <w:gridCol w:w="796"/>
        <w:gridCol w:w="910"/>
        <w:gridCol w:w="1348"/>
        <w:gridCol w:w="1417"/>
        <w:gridCol w:w="1213"/>
      </w:tblGrid>
      <w:tr w:rsidR="003C0E92" w:rsidRPr="003C0E92" w:rsidTr="00B978F9">
        <w:trPr>
          <w:trHeight w:val="20"/>
        </w:trPr>
        <w:tc>
          <w:tcPr>
            <w:tcW w:w="6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xml:space="preserve">№ </w:t>
            </w:r>
            <w:proofErr w:type="spellStart"/>
            <w:proofErr w:type="gramStart"/>
            <w:r w:rsidRPr="003C0E92">
              <w:rPr>
                <w:rFonts w:ascii="Arial" w:hAnsi="Arial" w:cs="Arial"/>
                <w:sz w:val="16"/>
                <w:szCs w:val="16"/>
              </w:rPr>
              <w:t>п</w:t>
            </w:r>
            <w:proofErr w:type="spellEnd"/>
            <w:proofErr w:type="gramEnd"/>
            <w:r w:rsidRPr="003C0E92">
              <w:rPr>
                <w:rFonts w:ascii="Arial" w:hAnsi="Arial" w:cs="Arial"/>
                <w:sz w:val="16"/>
                <w:szCs w:val="16"/>
              </w:rPr>
              <w:t>/</w:t>
            </w:r>
            <w:proofErr w:type="spellStart"/>
            <w:r w:rsidRPr="003C0E92">
              <w:rPr>
                <w:rFonts w:ascii="Arial" w:hAnsi="Arial" w:cs="Arial"/>
                <w:sz w:val="16"/>
                <w:szCs w:val="16"/>
              </w:rPr>
              <w:t>п</w:t>
            </w:r>
            <w:proofErr w:type="spellEnd"/>
          </w:p>
        </w:tc>
        <w:tc>
          <w:tcPr>
            <w:tcW w:w="372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Наименование</w:t>
            </w:r>
          </w:p>
        </w:tc>
        <w:tc>
          <w:tcPr>
            <w:tcW w:w="79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proofErr w:type="spellStart"/>
            <w:r w:rsidRPr="003C0E92">
              <w:rPr>
                <w:rFonts w:ascii="Arial" w:hAnsi="Arial" w:cs="Arial"/>
                <w:sz w:val="16"/>
                <w:szCs w:val="16"/>
              </w:rPr>
              <w:t>Рз</w:t>
            </w:r>
            <w:proofErr w:type="spellEnd"/>
          </w:p>
        </w:tc>
        <w:tc>
          <w:tcPr>
            <w:tcW w:w="91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proofErr w:type="gramStart"/>
            <w:r w:rsidRPr="003C0E92">
              <w:rPr>
                <w:rFonts w:ascii="Arial" w:hAnsi="Arial" w:cs="Arial"/>
                <w:sz w:val="16"/>
                <w:szCs w:val="16"/>
              </w:rPr>
              <w:t>ПР</w:t>
            </w:r>
            <w:proofErr w:type="gramEnd"/>
          </w:p>
        </w:tc>
        <w:tc>
          <w:tcPr>
            <w:tcW w:w="2765" w:type="dxa"/>
            <w:gridSpan w:val="2"/>
            <w:tcBorders>
              <w:top w:val="single" w:sz="4" w:space="0" w:color="auto"/>
              <w:left w:val="nil"/>
              <w:bottom w:val="nil"/>
              <w:right w:val="single" w:sz="4" w:space="0" w:color="000000"/>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Сумма</w:t>
            </w:r>
          </w:p>
        </w:tc>
        <w:tc>
          <w:tcPr>
            <w:tcW w:w="121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исполнения</w:t>
            </w:r>
          </w:p>
        </w:tc>
      </w:tr>
      <w:tr w:rsidR="003C0E92" w:rsidRPr="003C0E92" w:rsidTr="00B978F9">
        <w:trPr>
          <w:trHeight w:val="20"/>
        </w:trPr>
        <w:tc>
          <w:tcPr>
            <w:tcW w:w="680" w:type="dxa"/>
            <w:vMerge/>
            <w:tcBorders>
              <w:top w:val="single" w:sz="4" w:space="0" w:color="auto"/>
              <w:left w:val="single" w:sz="4" w:space="0" w:color="auto"/>
              <w:bottom w:val="single" w:sz="4" w:space="0" w:color="000000"/>
              <w:right w:val="single" w:sz="4" w:space="0" w:color="auto"/>
            </w:tcBorders>
            <w:vAlign w:val="center"/>
            <w:hideMark/>
          </w:tcPr>
          <w:p w:rsidR="003C0E92" w:rsidRPr="003C0E92" w:rsidRDefault="003C0E92" w:rsidP="003C0E92">
            <w:pPr>
              <w:rPr>
                <w:rFonts w:ascii="Arial" w:hAnsi="Arial" w:cs="Arial"/>
                <w:sz w:val="16"/>
                <w:szCs w:val="16"/>
              </w:rPr>
            </w:pPr>
          </w:p>
        </w:tc>
        <w:tc>
          <w:tcPr>
            <w:tcW w:w="3728" w:type="dxa"/>
            <w:vMerge/>
            <w:tcBorders>
              <w:top w:val="single" w:sz="4" w:space="0" w:color="auto"/>
              <w:left w:val="single" w:sz="4" w:space="0" w:color="auto"/>
              <w:bottom w:val="single" w:sz="4" w:space="0" w:color="auto"/>
              <w:right w:val="single" w:sz="4" w:space="0" w:color="auto"/>
            </w:tcBorders>
            <w:vAlign w:val="center"/>
            <w:hideMark/>
          </w:tcPr>
          <w:p w:rsidR="003C0E92" w:rsidRPr="003C0E92" w:rsidRDefault="003C0E92" w:rsidP="003C0E92">
            <w:pPr>
              <w:rPr>
                <w:rFonts w:ascii="Arial" w:hAnsi="Arial" w:cs="Arial"/>
                <w:sz w:val="16"/>
                <w:szCs w:val="16"/>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rsidR="003C0E92" w:rsidRPr="003C0E92" w:rsidRDefault="003C0E92" w:rsidP="003C0E92">
            <w:pPr>
              <w:rPr>
                <w:rFonts w:ascii="Arial" w:hAnsi="Arial" w:cs="Arial"/>
                <w:sz w:val="16"/>
                <w:szCs w:val="16"/>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3C0E92" w:rsidRPr="003C0E92" w:rsidRDefault="003C0E92" w:rsidP="003C0E92">
            <w:pPr>
              <w:rPr>
                <w:rFonts w:ascii="Arial" w:hAnsi="Arial" w:cs="Arial"/>
                <w:sz w:val="16"/>
                <w:szCs w:val="16"/>
              </w:rPr>
            </w:pPr>
          </w:p>
        </w:tc>
        <w:tc>
          <w:tcPr>
            <w:tcW w:w="1348" w:type="dxa"/>
            <w:tcBorders>
              <w:top w:val="single" w:sz="4" w:space="0" w:color="auto"/>
              <w:left w:val="nil"/>
              <w:bottom w:val="single" w:sz="4" w:space="0" w:color="auto"/>
              <w:right w:val="single" w:sz="4" w:space="0" w:color="auto"/>
            </w:tcBorders>
            <w:shd w:val="clear" w:color="auto" w:fill="auto"/>
            <w:vAlign w:val="center"/>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план</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факт</w:t>
            </w:r>
          </w:p>
        </w:tc>
        <w:tc>
          <w:tcPr>
            <w:tcW w:w="1213" w:type="dxa"/>
            <w:vMerge/>
            <w:tcBorders>
              <w:top w:val="nil"/>
              <w:left w:val="single" w:sz="4" w:space="0" w:color="auto"/>
              <w:bottom w:val="single" w:sz="4" w:space="0" w:color="000000"/>
              <w:right w:val="single" w:sz="4" w:space="0" w:color="auto"/>
            </w:tcBorders>
            <w:vAlign w:val="center"/>
            <w:hideMark/>
          </w:tcPr>
          <w:p w:rsidR="003C0E92" w:rsidRPr="003C0E92" w:rsidRDefault="003C0E92" w:rsidP="003C0E92">
            <w:pPr>
              <w:rPr>
                <w:rFonts w:ascii="Arial" w:hAnsi="Arial" w:cs="Arial"/>
                <w:sz w:val="16"/>
                <w:szCs w:val="16"/>
              </w:rPr>
            </w:pP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Всего расходов</w:t>
            </w:r>
          </w:p>
        </w:tc>
        <w:tc>
          <w:tcPr>
            <w:tcW w:w="796" w:type="dxa"/>
            <w:tcBorders>
              <w:top w:val="nil"/>
              <w:left w:val="nil"/>
              <w:bottom w:val="single" w:sz="4" w:space="0" w:color="auto"/>
              <w:right w:val="single" w:sz="4" w:space="0" w:color="auto"/>
            </w:tcBorders>
            <w:shd w:val="clear" w:color="auto" w:fill="auto"/>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910" w:type="dxa"/>
            <w:tcBorders>
              <w:top w:val="nil"/>
              <w:left w:val="nil"/>
              <w:bottom w:val="single" w:sz="4" w:space="0" w:color="auto"/>
              <w:right w:val="single" w:sz="4" w:space="0" w:color="auto"/>
            </w:tcBorders>
            <w:shd w:val="clear" w:color="auto" w:fill="auto"/>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82 035,60</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80 193,20</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97,8</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в том числе:</w:t>
            </w:r>
          </w:p>
        </w:tc>
        <w:tc>
          <w:tcPr>
            <w:tcW w:w="796" w:type="dxa"/>
            <w:tcBorders>
              <w:top w:val="nil"/>
              <w:left w:val="nil"/>
              <w:bottom w:val="single" w:sz="4" w:space="0" w:color="auto"/>
              <w:right w:val="single" w:sz="4" w:space="0" w:color="auto"/>
            </w:tcBorders>
            <w:shd w:val="clear" w:color="auto" w:fill="auto"/>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910" w:type="dxa"/>
            <w:tcBorders>
              <w:top w:val="nil"/>
              <w:left w:val="nil"/>
              <w:bottom w:val="single" w:sz="4" w:space="0" w:color="auto"/>
              <w:right w:val="single" w:sz="4" w:space="0" w:color="auto"/>
            </w:tcBorders>
            <w:shd w:val="clear" w:color="auto" w:fill="auto"/>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Общегосударственные вопросы</w:t>
            </w:r>
          </w:p>
        </w:tc>
        <w:tc>
          <w:tcPr>
            <w:tcW w:w="7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91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00</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6 957,6</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6 822,2</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98,1</w:t>
            </w:r>
          </w:p>
        </w:tc>
      </w:tr>
      <w:tr w:rsidR="003C0E92" w:rsidRPr="003C0E92" w:rsidTr="00B978F9">
        <w:trPr>
          <w:trHeight w:val="20"/>
        </w:trPr>
        <w:tc>
          <w:tcPr>
            <w:tcW w:w="680" w:type="dxa"/>
            <w:tcBorders>
              <w:top w:val="nil"/>
              <w:left w:val="single" w:sz="4" w:space="0" w:color="auto"/>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3728" w:type="dxa"/>
            <w:tcBorders>
              <w:top w:val="nil"/>
              <w:left w:val="nil"/>
              <w:bottom w:val="nil"/>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Функционирование высшего должностного лица субъекта РФ и муниципального образования</w:t>
            </w:r>
          </w:p>
        </w:tc>
        <w:tc>
          <w:tcPr>
            <w:tcW w:w="796" w:type="dxa"/>
            <w:tcBorders>
              <w:top w:val="nil"/>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910" w:type="dxa"/>
            <w:tcBorders>
              <w:top w:val="nil"/>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1348" w:type="dxa"/>
            <w:tcBorders>
              <w:top w:val="nil"/>
              <w:left w:val="nil"/>
              <w:bottom w:val="nil"/>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801,5</w:t>
            </w:r>
          </w:p>
        </w:tc>
        <w:tc>
          <w:tcPr>
            <w:tcW w:w="1417" w:type="dxa"/>
            <w:tcBorders>
              <w:top w:val="nil"/>
              <w:left w:val="nil"/>
              <w:bottom w:val="nil"/>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801,5</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80" w:type="dxa"/>
            <w:tcBorders>
              <w:top w:val="single" w:sz="4" w:space="0" w:color="auto"/>
              <w:left w:val="single" w:sz="4" w:space="0" w:color="auto"/>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3728"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796"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910"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1348"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4 384,3</w:t>
            </w:r>
          </w:p>
        </w:tc>
        <w:tc>
          <w:tcPr>
            <w:tcW w:w="1417"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4 384,3</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80" w:type="dxa"/>
            <w:tcBorders>
              <w:top w:val="single" w:sz="4" w:space="0" w:color="auto"/>
              <w:left w:val="single" w:sz="4" w:space="0" w:color="auto"/>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796" w:type="dxa"/>
            <w:tcBorders>
              <w:top w:val="nil"/>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910" w:type="dxa"/>
            <w:tcBorders>
              <w:top w:val="nil"/>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06</w:t>
            </w:r>
          </w:p>
        </w:tc>
        <w:tc>
          <w:tcPr>
            <w:tcW w:w="1348" w:type="dxa"/>
            <w:tcBorders>
              <w:top w:val="nil"/>
              <w:left w:val="nil"/>
              <w:bottom w:val="nil"/>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40,0</w:t>
            </w:r>
          </w:p>
        </w:tc>
        <w:tc>
          <w:tcPr>
            <w:tcW w:w="1417" w:type="dxa"/>
            <w:tcBorders>
              <w:top w:val="nil"/>
              <w:left w:val="nil"/>
              <w:bottom w:val="nil"/>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40,0</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3C0E92">
        <w:trPr>
          <w:trHeight w:val="20"/>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проведения выборов и референдумов</w:t>
            </w:r>
          </w:p>
        </w:tc>
        <w:tc>
          <w:tcPr>
            <w:tcW w:w="796"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910"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1348"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372,9</w:t>
            </w:r>
          </w:p>
        </w:tc>
        <w:tc>
          <w:tcPr>
            <w:tcW w:w="1417"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372,9</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3C0E92">
        <w:trPr>
          <w:trHeight w:val="20"/>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3728"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Другие общегосударственные вопросы</w:t>
            </w:r>
          </w:p>
        </w:tc>
        <w:tc>
          <w:tcPr>
            <w:tcW w:w="7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91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1 358,9</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1 223,5</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90,0</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Национальная оборона</w:t>
            </w:r>
          </w:p>
        </w:tc>
        <w:tc>
          <w:tcPr>
            <w:tcW w:w="7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91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00</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221,7</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221,7</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Мобилизационная и вневойсковая подготовка</w:t>
            </w:r>
          </w:p>
        </w:tc>
        <w:tc>
          <w:tcPr>
            <w:tcW w:w="7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91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221,7</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221,7</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Национальная безопасность и правоохранительная деятельность</w:t>
            </w:r>
          </w:p>
        </w:tc>
        <w:tc>
          <w:tcPr>
            <w:tcW w:w="7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91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00</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31,5</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31,5</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80" w:type="dxa"/>
            <w:tcBorders>
              <w:top w:val="nil"/>
              <w:left w:val="single" w:sz="4" w:space="0" w:color="auto"/>
              <w:bottom w:val="nil"/>
              <w:right w:val="single" w:sz="4" w:space="0" w:color="auto"/>
            </w:tcBorders>
            <w:shd w:val="clear" w:color="auto" w:fill="auto"/>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728" w:type="dxa"/>
            <w:tcBorders>
              <w:top w:val="nil"/>
              <w:left w:val="nil"/>
              <w:bottom w:val="single" w:sz="4" w:space="0" w:color="auto"/>
              <w:right w:val="single" w:sz="4" w:space="0" w:color="auto"/>
            </w:tcBorders>
            <w:shd w:val="clear" w:color="auto" w:fill="auto"/>
            <w:vAlign w:val="bottom"/>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пожарной безопасности</w:t>
            </w:r>
          </w:p>
        </w:tc>
        <w:tc>
          <w:tcPr>
            <w:tcW w:w="796" w:type="dxa"/>
            <w:tcBorders>
              <w:top w:val="nil"/>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910" w:type="dxa"/>
            <w:tcBorders>
              <w:top w:val="nil"/>
              <w:left w:val="nil"/>
              <w:bottom w:val="nil"/>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w:t>
            </w:r>
          </w:p>
        </w:tc>
        <w:tc>
          <w:tcPr>
            <w:tcW w:w="1348" w:type="dxa"/>
            <w:tcBorders>
              <w:top w:val="nil"/>
              <w:left w:val="nil"/>
              <w:bottom w:val="nil"/>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31,5</w:t>
            </w:r>
          </w:p>
        </w:tc>
        <w:tc>
          <w:tcPr>
            <w:tcW w:w="1417" w:type="dxa"/>
            <w:tcBorders>
              <w:top w:val="nil"/>
              <w:left w:val="nil"/>
              <w:bottom w:val="nil"/>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31,5</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Национальная  экономика</w:t>
            </w:r>
          </w:p>
        </w:tc>
        <w:tc>
          <w:tcPr>
            <w:tcW w:w="796"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910"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00</w:t>
            </w:r>
          </w:p>
        </w:tc>
        <w:tc>
          <w:tcPr>
            <w:tcW w:w="1348"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21 639,3</w:t>
            </w:r>
          </w:p>
        </w:tc>
        <w:tc>
          <w:tcPr>
            <w:tcW w:w="1417"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21 267,0</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98,3</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Дорожное хозяйство (дорожные фонды)</w:t>
            </w:r>
          </w:p>
        </w:tc>
        <w:tc>
          <w:tcPr>
            <w:tcW w:w="7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91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09</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21 608,7</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21 236,4</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98,3</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Другие  вопросы  в  области  национальной  экономики</w:t>
            </w:r>
          </w:p>
        </w:tc>
        <w:tc>
          <w:tcPr>
            <w:tcW w:w="7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w:t>
            </w:r>
          </w:p>
        </w:tc>
        <w:tc>
          <w:tcPr>
            <w:tcW w:w="91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30,6</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30,6</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Жилищно-коммунальное хозяйство</w:t>
            </w:r>
          </w:p>
        </w:tc>
        <w:tc>
          <w:tcPr>
            <w:tcW w:w="7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91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00</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35 659,5</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34 642,1</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97,1</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Коммунальное хозяйство</w:t>
            </w:r>
          </w:p>
        </w:tc>
        <w:tc>
          <w:tcPr>
            <w:tcW w:w="7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91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638,7</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552,2</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86,5</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Благоустройство </w:t>
            </w:r>
          </w:p>
        </w:tc>
        <w:tc>
          <w:tcPr>
            <w:tcW w:w="7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w:t>
            </w:r>
          </w:p>
        </w:tc>
        <w:tc>
          <w:tcPr>
            <w:tcW w:w="91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35 020,8</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34 089,9</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97,3</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Образование</w:t>
            </w:r>
          </w:p>
        </w:tc>
        <w:tc>
          <w:tcPr>
            <w:tcW w:w="7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91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00</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15,0</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15,0</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Молодежная политика и оздоровление детей</w:t>
            </w:r>
          </w:p>
        </w:tc>
        <w:tc>
          <w:tcPr>
            <w:tcW w:w="7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91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15,0</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15,0</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7</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Культура и кинематография</w:t>
            </w:r>
          </w:p>
        </w:tc>
        <w:tc>
          <w:tcPr>
            <w:tcW w:w="7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w:t>
            </w:r>
          </w:p>
        </w:tc>
        <w:tc>
          <w:tcPr>
            <w:tcW w:w="91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00</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17 355,1</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17 040,5</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98,2</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Культура </w:t>
            </w:r>
          </w:p>
        </w:tc>
        <w:tc>
          <w:tcPr>
            <w:tcW w:w="7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w:t>
            </w:r>
          </w:p>
        </w:tc>
        <w:tc>
          <w:tcPr>
            <w:tcW w:w="91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17 355,1</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17 040,5</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98,2</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Социальная политика</w:t>
            </w:r>
          </w:p>
        </w:tc>
        <w:tc>
          <w:tcPr>
            <w:tcW w:w="7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w:t>
            </w:r>
          </w:p>
        </w:tc>
        <w:tc>
          <w:tcPr>
            <w:tcW w:w="91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00</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Другие вопросы в области социальной политики</w:t>
            </w:r>
          </w:p>
        </w:tc>
        <w:tc>
          <w:tcPr>
            <w:tcW w:w="7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w:t>
            </w:r>
          </w:p>
        </w:tc>
        <w:tc>
          <w:tcPr>
            <w:tcW w:w="91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06</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Физическая культура и спорт</w:t>
            </w:r>
          </w:p>
        </w:tc>
        <w:tc>
          <w:tcPr>
            <w:tcW w:w="7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11</w:t>
            </w:r>
          </w:p>
        </w:tc>
        <w:tc>
          <w:tcPr>
            <w:tcW w:w="91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00</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35,2</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35,2</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Физическая культура</w:t>
            </w:r>
          </w:p>
        </w:tc>
        <w:tc>
          <w:tcPr>
            <w:tcW w:w="7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11</w:t>
            </w:r>
          </w:p>
        </w:tc>
        <w:tc>
          <w:tcPr>
            <w:tcW w:w="91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35,2</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35,2</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w:t>
            </w:r>
          </w:p>
        </w:tc>
        <w:tc>
          <w:tcPr>
            <w:tcW w:w="372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Средства массовой информации</w:t>
            </w:r>
          </w:p>
        </w:tc>
        <w:tc>
          <w:tcPr>
            <w:tcW w:w="79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w:t>
            </w:r>
          </w:p>
        </w:tc>
        <w:tc>
          <w:tcPr>
            <w:tcW w:w="910"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00</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97,3</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97,3</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3728"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Периодическая печать и издательства</w:t>
            </w:r>
          </w:p>
        </w:tc>
        <w:tc>
          <w:tcPr>
            <w:tcW w:w="79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w:t>
            </w:r>
          </w:p>
        </w:tc>
        <w:tc>
          <w:tcPr>
            <w:tcW w:w="910"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97,3</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97,3</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11</w:t>
            </w:r>
          </w:p>
        </w:tc>
        <w:tc>
          <w:tcPr>
            <w:tcW w:w="3728"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Обслуживание внутреннего государственного и муниципального долга</w:t>
            </w:r>
          </w:p>
        </w:tc>
        <w:tc>
          <w:tcPr>
            <w:tcW w:w="79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910"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00</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0,7</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0,7</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B978F9">
        <w:trPr>
          <w:trHeight w:val="20"/>
        </w:trPr>
        <w:tc>
          <w:tcPr>
            <w:tcW w:w="680" w:type="dxa"/>
            <w:tcBorders>
              <w:top w:val="nil"/>
              <w:left w:val="single" w:sz="4" w:space="0" w:color="auto"/>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3728"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Обслуживание муниципального долга</w:t>
            </w:r>
          </w:p>
        </w:tc>
        <w:tc>
          <w:tcPr>
            <w:tcW w:w="79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w:t>
            </w:r>
          </w:p>
        </w:tc>
        <w:tc>
          <w:tcPr>
            <w:tcW w:w="910"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01</w:t>
            </w:r>
          </w:p>
        </w:tc>
        <w:tc>
          <w:tcPr>
            <w:tcW w:w="134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0,7</w:t>
            </w:r>
          </w:p>
        </w:tc>
        <w:tc>
          <w:tcPr>
            <w:tcW w:w="1417"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0,7</w:t>
            </w:r>
          </w:p>
        </w:tc>
        <w:tc>
          <w:tcPr>
            <w:tcW w:w="1213"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bl>
    <w:p w:rsid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Глава Новосельского сельского поселения</w:t>
      </w:r>
    </w:p>
    <w:p w:rsid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Новокубанского района</w:t>
      </w:r>
    </w:p>
    <w:p w:rsid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А.Е.Колесников</w:t>
      </w:r>
    </w:p>
    <w:p w:rsidR="003C0E92" w:rsidRDefault="003C0E92" w:rsidP="003C0E92">
      <w:pPr>
        <w:widowControl w:val="0"/>
        <w:autoSpaceDE w:val="0"/>
        <w:autoSpaceDN w:val="0"/>
        <w:adjustRightInd w:val="0"/>
        <w:jc w:val="both"/>
        <w:rPr>
          <w:rFonts w:ascii="Arial" w:hAnsi="Arial" w:cs="Arial"/>
          <w:sz w:val="16"/>
          <w:szCs w:val="16"/>
        </w:rPr>
      </w:pPr>
    </w:p>
    <w:p w:rsidR="003C0E92" w:rsidRDefault="003C0E92" w:rsidP="003C0E92">
      <w:pPr>
        <w:widowControl w:val="0"/>
        <w:autoSpaceDE w:val="0"/>
        <w:autoSpaceDN w:val="0"/>
        <w:adjustRightInd w:val="0"/>
        <w:jc w:val="both"/>
        <w:rPr>
          <w:rFonts w:ascii="Arial" w:hAnsi="Arial" w:cs="Arial"/>
          <w:sz w:val="16"/>
          <w:szCs w:val="16"/>
        </w:rPr>
      </w:pPr>
    </w:p>
    <w:p w:rsid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Приложение № 5</w:t>
      </w:r>
    </w:p>
    <w:p w:rsid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 xml:space="preserve">к решению Совета </w:t>
      </w:r>
    </w:p>
    <w:p w:rsid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 xml:space="preserve">Новосельского сельского поселения </w:t>
      </w: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Новокубанского района</w:t>
      </w: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color w:val="000000"/>
          <w:sz w:val="16"/>
          <w:szCs w:val="16"/>
        </w:rPr>
        <w:t xml:space="preserve">от </w:t>
      </w:r>
      <w:r>
        <w:rPr>
          <w:rFonts w:ascii="Arial" w:hAnsi="Arial" w:cs="Arial"/>
          <w:color w:val="000000"/>
          <w:sz w:val="16"/>
          <w:szCs w:val="16"/>
        </w:rPr>
        <w:t>16.04.2020 г.</w:t>
      </w:r>
      <w:r w:rsidRPr="003C0E92">
        <w:rPr>
          <w:rFonts w:ascii="Arial" w:hAnsi="Arial" w:cs="Arial"/>
          <w:color w:val="000000"/>
          <w:sz w:val="16"/>
          <w:szCs w:val="16"/>
        </w:rPr>
        <w:t xml:space="preserve"> № </w:t>
      </w:r>
      <w:r>
        <w:rPr>
          <w:rFonts w:ascii="Arial" w:hAnsi="Arial" w:cs="Arial"/>
          <w:color w:val="000000"/>
          <w:sz w:val="16"/>
          <w:szCs w:val="16"/>
        </w:rPr>
        <w:t>57</w:t>
      </w: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center"/>
        <w:rPr>
          <w:rFonts w:ascii="Arial" w:hAnsi="Arial" w:cs="Arial"/>
          <w:b/>
          <w:sz w:val="16"/>
          <w:szCs w:val="16"/>
        </w:rPr>
      </w:pPr>
      <w:r w:rsidRPr="003C0E92">
        <w:rPr>
          <w:rFonts w:ascii="Arial" w:hAnsi="Arial" w:cs="Arial"/>
          <w:b/>
          <w:bCs/>
          <w:sz w:val="16"/>
          <w:szCs w:val="16"/>
        </w:rPr>
        <w:t xml:space="preserve">Показатели расходов бюджета Новосельского сельского поселения Новокубанского района по целевым статьям (муниципальных программ программам и непрограммным направлениям деятельности), группам </w:t>
      </w:r>
      <w:proofErr w:type="gramStart"/>
      <w:r w:rsidRPr="003C0E92">
        <w:rPr>
          <w:rFonts w:ascii="Arial" w:hAnsi="Arial" w:cs="Arial"/>
          <w:b/>
          <w:bCs/>
          <w:sz w:val="16"/>
          <w:szCs w:val="16"/>
        </w:rPr>
        <w:t>видов расходов классификации расходов бюджета</w:t>
      </w:r>
      <w:proofErr w:type="gramEnd"/>
      <w:r w:rsidRPr="003C0E92">
        <w:rPr>
          <w:rFonts w:ascii="Arial" w:hAnsi="Arial" w:cs="Arial"/>
          <w:b/>
          <w:bCs/>
          <w:sz w:val="16"/>
          <w:szCs w:val="16"/>
        </w:rPr>
        <w:t xml:space="preserve"> за 2019 год</w:t>
      </w: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right"/>
        <w:rPr>
          <w:rFonts w:ascii="Arial" w:hAnsi="Arial" w:cs="Arial"/>
          <w:sz w:val="16"/>
          <w:szCs w:val="16"/>
        </w:rPr>
      </w:pPr>
      <w:r w:rsidRPr="003C0E92">
        <w:rPr>
          <w:rFonts w:ascii="Arial" w:hAnsi="Arial" w:cs="Arial"/>
          <w:sz w:val="16"/>
          <w:szCs w:val="16"/>
        </w:rPr>
        <w:t>тысяч рублей</w:t>
      </w:r>
    </w:p>
    <w:tbl>
      <w:tblPr>
        <w:tblW w:w="9935" w:type="dxa"/>
        <w:tblInd w:w="95" w:type="dxa"/>
        <w:tblLayout w:type="fixed"/>
        <w:tblLook w:val="04A0"/>
      </w:tblPr>
      <w:tblGrid>
        <w:gridCol w:w="680"/>
        <w:gridCol w:w="3444"/>
        <w:gridCol w:w="1418"/>
        <w:gridCol w:w="636"/>
        <w:gridCol w:w="1266"/>
        <w:gridCol w:w="1266"/>
        <w:gridCol w:w="1225"/>
      </w:tblGrid>
      <w:tr w:rsidR="003C0E92" w:rsidRPr="003C0E92" w:rsidTr="000B6387">
        <w:trPr>
          <w:trHeight w:val="2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34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Наименование</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ЦСР</w:t>
            </w:r>
          </w:p>
        </w:tc>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ВР</w:t>
            </w:r>
          </w:p>
        </w:tc>
        <w:tc>
          <w:tcPr>
            <w:tcW w:w="2532" w:type="dxa"/>
            <w:gridSpan w:val="2"/>
            <w:tcBorders>
              <w:top w:val="single" w:sz="4" w:space="0" w:color="auto"/>
              <w:left w:val="nil"/>
              <w:bottom w:val="single" w:sz="4" w:space="0" w:color="auto"/>
              <w:right w:val="single" w:sz="4" w:space="0" w:color="000000"/>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Сумма</w:t>
            </w:r>
          </w:p>
        </w:tc>
        <w:tc>
          <w:tcPr>
            <w:tcW w:w="122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исполнения</w:t>
            </w:r>
          </w:p>
        </w:tc>
      </w:tr>
      <w:tr w:rsidR="003C0E92" w:rsidRPr="003C0E92" w:rsidTr="000B6387">
        <w:trPr>
          <w:trHeight w:val="20"/>
        </w:trPr>
        <w:tc>
          <w:tcPr>
            <w:tcW w:w="680" w:type="dxa"/>
            <w:vMerge/>
            <w:tcBorders>
              <w:top w:val="single" w:sz="4" w:space="0" w:color="auto"/>
              <w:left w:val="single" w:sz="4" w:space="0" w:color="auto"/>
              <w:bottom w:val="single" w:sz="4" w:space="0" w:color="auto"/>
              <w:right w:val="single" w:sz="4" w:space="0" w:color="auto"/>
            </w:tcBorders>
            <w:vAlign w:val="center"/>
            <w:hideMark/>
          </w:tcPr>
          <w:p w:rsidR="003C0E92" w:rsidRPr="003C0E92" w:rsidRDefault="003C0E92" w:rsidP="003C0E92">
            <w:pPr>
              <w:rPr>
                <w:rFonts w:ascii="Arial" w:hAnsi="Arial" w:cs="Arial"/>
                <w:sz w:val="16"/>
                <w:szCs w:val="16"/>
              </w:rPr>
            </w:pPr>
          </w:p>
        </w:tc>
        <w:tc>
          <w:tcPr>
            <w:tcW w:w="3444" w:type="dxa"/>
            <w:vMerge/>
            <w:tcBorders>
              <w:top w:val="single" w:sz="4" w:space="0" w:color="auto"/>
              <w:left w:val="single" w:sz="4" w:space="0" w:color="auto"/>
              <w:bottom w:val="single" w:sz="4" w:space="0" w:color="auto"/>
              <w:right w:val="single" w:sz="4" w:space="0" w:color="auto"/>
            </w:tcBorders>
            <w:vAlign w:val="center"/>
            <w:hideMark/>
          </w:tcPr>
          <w:p w:rsidR="003C0E92" w:rsidRPr="003C0E92" w:rsidRDefault="003C0E92" w:rsidP="003C0E92">
            <w:pPr>
              <w:rPr>
                <w:rFonts w:ascii="Arial" w:hAnsi="Arial" w:cs="Arial"/>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C0E92" w:rsidRPr="003C0E92" w:rsidRDefault="003C0E92" w:rsidP="003C0E92">
            <w:pPr>
              <w:rPr>
                <w:rFonts w:ascii="Arial" w:hAnsi="Arial" w:cs="Arial"/>
                <w:sz w:val="16"/>
                <w:szCs w:val="16"/>
              </w:rPr>
            </w:pPr>
          </w:p>
        </w:tc>
        <w:tc>
          <w:tcPr>
            <w:tcW w:w="636" w:type="dxa"/>
            <w:vMerge/>
            <w:tcBorders>
              <w:top w:val="single" w:sz="4" w:space="0" w:color="auto"/>
              <w:left w:val="single" w:sz="4" w:space="0" w:color="auto"/>
              <w:bottom w:val="single" w:sz="4" w:space="0" w:color="auto"/>
              <w:right w:val="single" w:sz="4" w:space="0" w:color="auto"/>
            </w:tcBorders>
            <w:vAlign w:val="center"/>
            <w:hideMark/>
          </w:tcPr>
          <w:p w:rsidR="003C0E92" w:rsidRPr="003C0E92" w:rsidRDefault="003C0E92" w:rsidP="003C0E92">
            <w:pPr>
              <w:rPr>
                <w:rFonts w:ascii="Arial" w:hAnsi="Arial" w:cs="Arial"/>
                <w:sz w:val="16"/>
                <w:szCs w:val="16"/>
              </w:rPr>
            </w:pPr>
          </w:p>
        </w:tc>
        <w:tc>
          <w:tcPr>
            <w:tcW w:w="126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план</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факт</w:t>
            </w:r>
          </w:p>
        </w:tc>
        <w:tc>
          <w:tcPr>
            <w:tcW w:w="1225" w:type="dxa"/>
            <w:vMerge/>
            <w:tcBorders>
              <w:top w:val="nil"/>
              <w:left w:val="single" w:sz="4" w:space="0" w:color="auto"/>
              <w:bottom w:val="single" w:sz="4" w:space="0" w:color="000000"/>
              <w:right w:val="single" w:sz="4" w:space="0" w:color="auto"/>
            </w:tcBorders>
            <w:vAlign w:val="center"/>
            <w:hideMark/>
          </w:tcPr>
          <w:p w:rsidR="003C0E92" w:rsidRPr="003C0E92" w:rsidRDefault="003C0E92" w:rsidP="003C0E92">
            <w:pPr>
              <w:rPr>
                <w:rFonts w:ascii="Arial" w:hAnsi="Arial" w:cs="Arial"/>
                <w:sz w:val="16"/>
                <w:szCs w:val="16"/>
              </w:rPr>
            </w:pP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w:t>
            </w:r>
          </w:p>
        </w:tc>
        <w:tc>
          <w:tcPr>
            <w:tcW w:w="141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3</w:t>
            </w:r>
          </w:p>
        </w:tc>
        <w:tc>
          <w:tcPr>
            <w:tcW w:w="63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4</w:t>
            </w:r>
          </w:p>
        </w:tc>
        <w:tc>
          <w:tcPr>
            <w:tcW w:w="1266" w:type="dxa"/>
            <w:tcBorders>
              <w:top w:val="nil"/>
              <w:left w:val="nil"/>
              <w:bottom w:val="single" w:sz="4" w:space="0" w:color="auto"/>
              <w:right w:val="single" w:sz="4" w:space="0" w:color="auto"/>
            </w:tcBorders>
            <w:shd w:val="clear" w:color="auto" w:fill="auto"/>
            <w:noWrap/>
            <w:vAlign w:val="center"/>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w:t>
            </w:r>
          </w:p>
        </w:tc>
        <w:tc>
          <w:tcPr>
            <w:tcW w:w="1266" w:type="dxa"/>
            <w:tcBorders>
              <w:top w:val="nil"/>
              <w:left w:val="nil"/>
              <w:bottom w:val="single" w:sz="4" w:space="0" w:color="auto"/>
              <w:right w:val="single" w:sz="4" w:space="0" w:color="auto"/>
            </w:tcBorders>
            <w:shd w:val="clear" w:color="auto" w:fill="auto"/>
            <w:noWrap/>
            <w:vAlign w:val="bottom"/>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w:t>
            </w:r>
          </w:p>
        </w:tc>
        <w:tc>
          <w:tcPr>
            <w:tcW w:w="1225" w:type="dxa"/>
            <w:tcBorders>
              <w:top w:val="nil"/>
              <w:left w:val="nil"/>
              <w:bottom w:val="single" w:sz="4" w:space="0" w:color="auto"/>
              <w:right w:val="single" w:sz="4" w:space="0" w:color="auto"/>
            </w:tcBorders>
            <w:shd w:val="clear" w:color="auto" w:fill="auto"/>
            <w:noWrap/>
            <w:vAlign w:val="bottom"/>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7</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auto" w:fill="auto"/>
            <w:noWrap/>
            <w:vAlign w:val="bottom"/>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rPr>
                <w:rFonts w:ascii="Arial" w:hAnsi="Arial" w:cs="Arial"/>
                <w:sz w:val="16"/>
                <w:szCs w:val="16"/>
              </w:rPr>
            </w:pPr>
            <w:r w:rsidRPr="003C0E92">
              <w:rPr>
                <w:rFonts w:ascii="Arial" w:hAnsi="Arial" w:cs="Arial"/>
                <w:sz w:val="16"/>
                <w:szCs w:val="16"/>
              </w:rPr>
              <w:t>ВСЕГО:</w:t>
            </w:r>
          </w:p>
        </w:tc>
        <w:tc>
          <w:tcPr>
            <w:tcW w:w="141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 </w:t>
            </w:r>
          </w:p>
        </w:tc>
        <w:tc>
          <w:tcPr>
            <w:tcW w:w="636"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vAlign w:val="center"/>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82 035,60</w:t>
            </w:r>
          </w:p>
        </w:tc>
        <w:tc>
          <w:tcPr>
            <w:tcW w:w="1266" w:type="dxa"/>
            <w:tcBorders>
              <w:top w:val="nil"/>
              <w:left w:val="nil"/>
              <w:bottom w:val="single" w:sz="4" w:space="0" w:color="auto"/>
              <w:right w:val="single" w:sz="4" w:space="0" w:color="auto"/>
            </w:tcBorders>
            <w:shd w:val="clear" w:color="auto" w:fill="auto"/>
            <w:noWrap/>
            <w:vAlign w:val="center"/>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80 193,20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97,8</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1</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Новосельского сельского поселения Новокубанского района «Социальная поддержка граждан»</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02 0 00 00000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Поддержка социально ориентированных некоммерческих организаций</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02 2 00 00000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Мероприятия по поддержке социально </w:t>
            </w:r>
            <w:r w:rsidRPr="003C0E92">
              <w:rPr>
                <w:rFonts w:ascii="Arial" w:hAnsi="Arial" w:cs="Arial"/>
                <w:sz w:val="16"/>
                <w:szCs w:val="16"/>
              </w:rPr>
              <w:lastRenderedPageBreak/>
              <w:t>ориентированных некоммерческих организаций</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lastRenderedPageBreak/>
              <w:t>02 2 00 10160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lastRenderedPageBreak/>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02 2 00 10160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2</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Новосельского сельского поселения Новокубанского района «Дети Кубани»</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03 0 00 00000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Отдельные мероприятия муниципальной программы</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03 1 00 00000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Организация отдыха, оздоровления и занятости детей и подростков</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03 1 03 00000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Реализация мероприятий Муниципальной программы "Дети Кубани" </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03 1 03 10250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03 1 03 10250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3</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Новосельского сельского поселения Новокубанского района «Комплексное и устойчивое развитие в сфере строительства, архитектуры и дорожного хозяйства»</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04 0 00 00000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21629,30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21257,10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98,3</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безопасности дорожного движения</w:t>
            </w:r>
          </w:p>
        </w:tc>
        <w:tc>
          <w:tcPr>
            <w:tcW w:w="1418"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04 2 00 00000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529,50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529,50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по обеспечению безопасности дорожного движения</w:t>
            </w:r>
          </w:p>
        </w:tc>
        <w:tc>
          <w:tcPr>
            <w:tcW w:w="1418"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04 2 00 10360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529,50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529,50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04 2 00 10360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529,50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529,50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Строительство, реконструкция, капитальный ремонт и ремонт автомобильных дорог местного значения</w:t>
            </w:r>
          </w:p>
        </w:tc>
        <w:tc>
          <w:tcPr>
            <w:tcW w:w="1418"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04 4 00 00000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21079,20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20707,00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98,2</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Содержание автомобильных дорог местного значения</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04 4 00 10340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173,30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106,50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61,5</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04 4 00 10340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173,30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106,50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61,5</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Строительство, реконструкция, капитальный ремонт, ремонт автомобильных дорог местного значения</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04 4 00 10350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1345,20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1039,80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77,3</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04 4 00 10350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1345,20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1039,80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77,3</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Капитальный ремонт и ремонт автомобильных дорог общего пользования местного значения</w:t>
            </w:r>
          </w:p>
        </w:tc>
        <w:tc>
          <w:tcPr>
            <w:tcW w:w="1418"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4 00 S2440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19560,70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19560,70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4 00 S2440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19560,70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19560,70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территории муниципального образования современной градостроительной документации</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04 5 00 00000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20,60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20,60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территории муниципального образования современной градостроительной документации</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04 5 00 10380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20,60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20,60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04 5 00 10380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20,60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20,60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4</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Новосельского сельского поселения Новокубанского района «Развитие жилищно-коммунального хозяйства»</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05 0 00 00000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4014,80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3124,80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77,8</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Развитие водоснабжения и водоотведения населенных пунктов</w:t>
            </w:r>
          </w:p>
        </w:tc>
        <w:tc>
          <w:tcPr>
            <w:tcW w:w="1418"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05 1 00 00000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638,70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552,20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86,5</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по водоснабжению и водоотведению населенных пунктов</w:t>
            </w:r>
          </w:p>
        </w:tc>
        <w:tc>
          <w:tcPr>
            <w:tcW w:w="1418"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05 1 00 10390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638,70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552,20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86,5</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05 1 00 10390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638,70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552,20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86,5</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Благоустройство территории поселения</w:t>
            </w:r>
          </w:p>
        </w:tc>
        <w:tc>
          <w:tcPr>
            <w:tcW w:w="1418"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05 4 00 00000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3376,10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2572,60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76,2</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Уличное освещение</w:t>
            </w:r>
          </w:p>
        </w:tc>
        <w:tc>
          <w:tcPr>
            <w:tcW w:w="1418"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05 4 01 00000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953,40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933,30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97,9</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по благоустройству территории поселения</w:t>
            </w:r>
          </w:p>
        </w:tc>
        <w:tc>
          <w:tcPr>
            <w:tcW w:w="1418"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05 4 01 10410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953,40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933,30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97,9</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05 4 01 10410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952,70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932,60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97,9</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Иные бюджетные ассигнования</w:t>
            </w:r>
          </w:p>
        </w:tc>
        <w:tc>
          <w:tcPr>
            <w:tcW w:w="1418"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05 4 01 10410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800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0,70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0,70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Прочие мероприятия по благоустройству территории</w:t>
            </w:r>
          </w:p>
        </w:tc>
        <w:tc>
          <w:tcPr>
            <w:tcW w:w="1418"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05 4 04 00000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2422,70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1639,30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67,7</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по благоустройству территории поселения</w:t>
            </w:r>
          </w:p>
        </w:tc>
        <w:tc>
          <w:tcPr>
            <w:tcW w:w="1418"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05 4 04 10410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2422,70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1639,30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67,7</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Закупка товаров, работ и услуг для обеспечения государственных </w:t>
            </w:r>
            <w:r w:rsidRPr="003C0E92">
              <w:rPr>
                <w:rFonts w:ascii="Arial" w:hAnsi="Arial" w:cs="Arial"/>
                <w:sz w:val="16"/>
                <w:szCs w:val="16"/>
              </w:rPr>
              <w:lastRenderedPageBreak/>
              <w:t>(муниципальных) нужд</w:t>
            </w:r>
          </w:p>
        </w:tc>
        <w:tc>
          <w:tcPr>
            <w:tcW w:w="1418"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lastRenderedPageBreak/>
              <w:t>05 4 04 10410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2422,70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1639,30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67,7</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lastRenderedPageBreak/>
              <w:t>5</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Новосельского сельского поселения Новокубанского района «Обеспечение безопасности населения»</w:t>
            </w:r>
          </w:p>
        </w:tc>
        <w:tc>
          <w:tcPr>
            <w:tcW w:w="1418"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06 0 00 00000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31,50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31,50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Пожарная безопасность</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06 2 00 00000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31,50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31,50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по обеспечению пожарной безопасности</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06 2 00 10140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31,50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31,50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06 2 00 10140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31,50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31,50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6</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Новосельского сельского поселения Новокубанского района «Развитие культуры»</w:t>
            </w:r>
          </w:p>
        </w:tc>
        <w:tc>
          <w:tcPr>
            <w:tcW w:w="1418"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07 0 00 00000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17355,10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17040,50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98,2</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Отдельные мероприятия муниципальной программы «Развитие культуры»</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17355,10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17040,50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98,2</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Расходы на обеспечение деятельности (оказание услуг) подведомственных учреждений, в том числе на предоставление субсидий муниципальным бюджетным и автономным учреждениям субсидий</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07 1 00 00590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16125,10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15810,50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98,0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07 1 00 00590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12132,60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12132,60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07 1 00 00590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3662,80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3348,20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91,4</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Иные бюджетные ассигнования</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07 1 00 00590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800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329,70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329,70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в области культуры</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07 1 00 10230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135,60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135,60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07 1 00 10230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135,60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135,60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nil"/>
              <w:right w:val="nil"/>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развития и укрепления материально-технической базы муниципальных домов культуры в населенных пунктах числом жителей до 50 тысяч человек</w:t>
            </w:r>
          </w:p>
        </w:tc>
        <w:tc>
          <w:tcPr>
            <w:tcW w:w="1418"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L4670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729,00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729,00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single" w:sz="4" w:space="0" w:color="auto"/>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L4670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729,00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729,00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Поддержка отрасли культуры</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L5190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365,40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365,40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L5190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219,20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219,20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07 1 00 L5190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146,20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146,20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7</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Новосельского сельского поселения Новокубанского района «Развитие физической культуры и массового спорта»</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08 0 00 00000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35,20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35,20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Отдельные мероприятия муниципальной программы</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08 1 00 00000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35,20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35,20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Мероприятия в области спорта и физической культуры </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08 1 00 10120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35,20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35,20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08 1 00 10120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35,20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35,20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8</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муниципального образования «Экономическое развитие»</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09 0 00 00000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Государственная поддержка малого и среднего предпринимательства</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09 1 00 00000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Поддержка малого и среднего предпринимательства</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09 1 00 10170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09 1 00 10170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9</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Новосельского сельского поселения Новокубанского района</w:t>
            </w:r>
            <w:proofErr w:type="gramStart"/>
            <w:r w:rsidRPr="003C0E92">
              <w:rPr>
                <w:rFonts w:ascii="Arial" w:hAnsi="Arial" w:cs="Arial"/>
                <w:sz w:val="16"/>
                <w:szCs w:val="16"/>
              </w:rPr>
              <w:t>«Р</w:t>
            </w:r>
            <w:proofErr w:type="gramEnd"/>
            <w:r w:rsidRPr="003C0E92">
              <w:rPr>
                <w:rFonts w:ascii="Arial" w:hAnsi="Arial" w:cs="Arial"/>
                <w:sz w:val="16"/>
                <w:szCs w:val="16"/>
              </w:rPr>
              <w:t>азвитие муниципальной службы»</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10 0 00 00000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53,50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53,50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Отдельные мероприятия муниципальной программы</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10 1 00 00000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48,50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48,50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по переподготовке и повышению квалификации кадров</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10 1 00 10200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48,50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48,50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Закупка товаров, работ и услуг для </w:t>
            </w:r>
            <w:r w:rsidRPr="003C0E92">
              <w:rPr>
                <w:rFonts w:ascii="Arial" w:hAnsi="Arial" w:cs="Arial"/>
                <w:sz w:val="16"/>
                <w:szCs w:val="16"/>
              </w:rPr>
              <w:lastRenderedPageBreak/>
              <w:t>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lastRenderedPageBreak/>
              <w:t>10 1 00 10200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48,50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48,50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lastRenderedPageBreak/>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Противодействие коррупции</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10 2 00 00000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по противодействию коррупции</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10 2 00 10440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10 2 00 10440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10</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Новосельского сельского поселения Новокубанского района «Молодежь Кубани»</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11 0 00 00000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Отдельные мероприятия муниципальной программы  «Молодежь Кубани»</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11 1 00 00000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в области молодежной политики</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11 1 00 10240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11 1 00 10240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11</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Новосельского сельского поселения Новокубанского района «Информационное обеспечение жителей»</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12 0 00 00000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97,30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97,3</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Отдельные мероприятия муниципальной программы</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12 1 00 00000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97,30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97,3</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по информационному обеспечению населения</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12 1 00 10270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97,30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97,3</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12 1 00 10270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97,30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97,3</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12</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Муниципальная  программа «Материально - техническое и программное обеспечение администрации Новосельского сельского поселения Новокубанского района» </w:t>
            </w:r>
          </w:p>
        </w:tc>
        <w:tc>
          <w:tcPr>
            <w:tcW w:w="1418"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13 0 00 00000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743,90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622,20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83,6</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Отдельные мероприятия муниципальной программы</w:t>
            </w:r>
          </w:p>
        </w:tc>
        <w:tc>
          <w:tcPr>
            <w:tcW w:w="1418"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13 1 00 00000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743,90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622,20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83,6</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Мероприятия по информатизации</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13 1 00 10080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743,90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622,20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83,6</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13 1 00 10080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743,90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622,20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83,6</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13</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Муниципальная программа "Формирование современной  городской среды Новосельского сельского поселения Новокубанского района"</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20 0 00 00000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31644,70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31517,20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99,6</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Отдельные мероприятия муниципальной программы</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20 1 00 00000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903,50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776,10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85,9</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Прочие мероприятия по реализации муниципальной программы "Формирование современной городской среды"</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20 1 00 05550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903,50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776,10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85,9</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20 1 00 05550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903,50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776,10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85,9</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Федеральный проект "Формирование комфортной городской среды"</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 1 F2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30741,20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30741,10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Реализация программы формирования современной городской среды</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 1 F255550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30741,20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30741,10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20 1 F2 55550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30741,20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30741,10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14</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Обеспечение деятельности органов местного самоуправления муниципального образования </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50 0 00 00000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6381,90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6368,20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99,8</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Высшее должностное лицо муниципального образования</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50 1 00 00000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1029,90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1029,90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Расходы на обеспечение функций органов местного самоуправления</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50 1 00 00190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801,50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801,50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50 1 00 00190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801,50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801,50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Выборы главы муниципального образования</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50 1 00 00180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228,40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228,40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Иные бюджетные ассигнования</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50 1 00 00180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800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228,40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228,40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Контрольно-счетная палата администрации муниципального образования</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50 2 00 00000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40,00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40,00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Обеспечение деятельности контрольно-счетной палаты</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50 2 02 00000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40,00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40,00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Расходы на обеспечение функций органов местного самоуправления</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50 2 02 00190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40,00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40,00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Межбюджетные трансферты</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50 2 02 00190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40,00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40,00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lastRenderedPageBreak/>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Обеспечение деятельности администрации муниципального образования </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5167,50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5153,80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99,7</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Расходы на обеспечение функций органов местного самоуправления</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50 5 00 00190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4380,50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4380,50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50 5 00 00190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4316,80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4316,80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50 5 00 00190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61,10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61,10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Иные бюджетные ассигнования</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50 5 00 00190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800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2,60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2,60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Осуществление отдельных полномочий Краснодарского края по образованию и организации деятельности административных комиссий</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50 5 00 60190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3,80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3,80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50 5 00 60190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3,80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3,80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Прочие обязательства администрации муниципального образования </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50 5 00 10050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561,50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547,80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97,6</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Закупка товаров, работ и услуг для обеспечения государственных (муниципальных) нужд</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50 5 00 10050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204,10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190,40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93,3</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Социальное обеспечение и иные выплаты населению</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50 5 00 10050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300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168,00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168,00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Иные бюджетные ассигнования</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50 5 00 10050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800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189,40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189,40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Осуществление первичного воинского учета на территориях, где отсутствуют военные комиссариаты</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50 5 00 51180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221,70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221,70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50 5 00 51180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221,70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221,70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Проведение выборов и референдумов</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50 6 00 00000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144,50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144,50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Проведение выборов в представительные органы</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50 6 00 10190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144,50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144,50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Иные бюджетные ассигнования</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50 6 00 10190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800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144,50</w:t>
            </w:r>
          </w:p>
        </w:tc>
        <w:tc>
          <w:tcPr>
            <w:tcW w:w="1266"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144,50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15</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Обслуживание муниципального долга</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60 0 00 00000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0,70</w:t>
            </w:r>
          </w:p>
        </w:tc>
        <w:tc>
          <w:tcPr>
            <w:tcW w:w="1266"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0,70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Управление муниципальным долгом и муниципальными финансовыми активами</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60 1 00 00000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0,70</w:t>
            </w:r>
          </w:p>
        </w:tc>
        <w:tc>
          <w:tcPr>
            <w:tcW w:w="1266"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0,70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Процентные платежи по муниципальному долгу</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60 1 01 10060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1266"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0,70</w:t>
            </w:r>
          </w:p>
        </w:tc>
        <w:tc>
          <w:tcPr>
            <w:tcW w:w="1266"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0,70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680" w:type="dxa"/>
            <w:tcBorders>
              <w:top w:val="nil"/>
              <w:left w:val="single" w:sz="4" w:space="0" w:color="auto"/>
              <w:bottom w:val="single" w:sz="4" w:space="0" w:color="auto"/>
              <w:right w:val="single" w:sz="4" w:space="0" w:color="auto"/>
            </w:tcBorders>
            <w:shd w:val="clear" w:color="000000" w:fill="FFFFFF"/>
            <w:noWrap/>
            <w:hideMark/>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3444" w:type="dxa"/>
            <w:tcBorders>
              <w:top w:val="nil"/>
              <w:left w:val="nil"/>
              <w:bottom w:val="single" w:sz="4" w:space="0" w:color="auto"/>
              <w:right w:val="single" w:sz="4" w:space="0" w:color="auto"/>
            </w:tcBorders>
            <w:shd w:val="clear" w:color="auto" w:fill="auto"/>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Обслуживание государственного (муниципального) долга</w:t>
            </w:r>
          </w:p>
        </w:tc>
        <w:tc>
          <w:tcPr>
            <w:tcW w:w="1418"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60 1 01 10060</w:t>
            </w:r>
          </w:p>
        </w:tc>
        <w:tc>
          <w:tcPr>
            <w:tcW w:w="636" w:type="dxa"/>
            <w:tcBorders>
              <w:top w:val="nil"/>
              <w:left w:val="nil"/>
              <w:bottom w:val="single" w:sz="4" w:space="0" w:color="auto"/>
              <w:right w:val="single" w:sz="4" w:space="0" w:color="auto"/>
            </w:tcBorders>
            <w:shd w:val="clear" w:color="000000" w:fill="FFFFFF"/>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700</w:t>
            </w:r>
          </w:p>
        </w:tc>
        <w:tc>
          <w:tcPr>
            <w:tcW w:w="1266"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0,70</w:t>
            </w:r>
          </w:p>
        </w:tc>
        <w:tc>
          <w:tcPr>
            <w:tcW w:w="1266" w:type="dxa"/>
            <w:tcBorders>
              <w:top w:val="nil"/>
              <w:left w:val="nil"/>
              <w:bottom w:val="single" w:sz="4" w:space="0" w:color="auto"/>
              <w:right w:val="single" w:sz="4" w:space="0" w:color="auto"/>
            </w:tcBorders>
            <w:shd w:val="clear" w:color="000000" w:fill="FFFFFF"/>
            <w:noWrap/>
            <w:hideMark/>
          </w:tcPr>
          <w:p w:rsidR="003C0E92" w:rsidRPr="003C0E92" w:rsidRDefault="003C0E92" w:rsidP="003C0E92">
            <w:pPr>
              <w:jc w:val="right"/>
              <w:rPr>
                <w:rFonts w:ascii="Arial" w:hAnsi="Arial" w:cs="Arial"/>
                <w:sz w:val="16"/>
                <w:szCs w:val="16"/>
              </w:rPr>
            </w:pPr>
            <w:r w:rsidRPr="003C0E92">
              <w:rPr>
                <w:rFonts w:ascii="Arial" w:hAnsi="Arial" w:cs="Arial"/>
                <w:sz w:val="16"/>
                <w:szCs w:val="16"/>
              </w:rPr>
              <w:t>0,70</w:t>
            </w:r>
          </w:p>
        </w:tc>
        <w:tc>
          <w:tcPr>
            <w:tcW w:w="1225" w:type="dxa"/>
            <w:tcBorders>
              <w:top w:val="nil"/>
              <w:left w:val="nil"/>
              <w:bottom w:val="single" w:sz="4" w:space="0" w:color="auto"/>
              <w:right w:val="single" w:sz="4" w:space="0" w:color="auto"/>
            </w:tcBorders>
            <w:shd w:val="clear" w:color="auto" w:fill="auto"/>
            <w:noWrap/>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100,0</w:t>
            </w:r>
          </w:p>
        </w:tc>
      </w:tr>
    </w:tbl>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Глава Новосельского сельского поселения</w:t>
      </w:r>
    </w:p>
    <w:p w:rsid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Новокубанского района</w:t>
      </w:r>
    </w:p>
    <w:p w:rsid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А.Е.Колесников</w:t>
      </w:r>
    </w:p>
    <w:p w:rsidR="003C0E92" w:rsidRDefault="003C0E92" w:rsidP="003C0E92">
      <w:pPr>
        <w:widowControl w:val="0"/>
        <w:autoSpaceDE w:val="0"/>
        <w:autoSpaceDN w:val="0"/>
        <w:adjustRightInd w:val="0"/>
        <w:jc w:val="both"/>
        <w:rPr>
          <w:rFonts w:ascii="Arial" w:hAnsi="Arial" w:cs="Arial"/>
          <w:sz w:val="16"/>
          <w:szCs w:val="16"/>
        </w:rPr>
      </w:pPr>
    </w:p>
    <w:p w:rsidR="003C0E92" w:rsidRDefault="003C0E92" w:rsidP="003C0E92">
      <w:pPr>
        <w:widowControl w:val="0"/>
        <w:autoSpaceDE w:val="0"/>
        <w:autoSpaceDN w:val="0"/>
        <w:adjustRightInd w:val="0"/>
        <w:jc w:val="both"/>
        <w:rPr>
          <w:rFonts w:ascii="Arial" w:hAnsi="Arial" w:cs="Arial"/>
          <w:sz w:val="16"/>
          <w:szCs w:val="16"/>
        </w:rPr>
      </w:pPr>
    </w:p>
    <w:p w:rsid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jc w:val="both"/>
        <w:rPr>
          <w:rFonts w:ascii="Arial" w:hAnsi="Arial" w:cs="Arial"/>
          <w:sz w:val="16"/>
          <w:szCs w:val="16"/>
        </w:rPr>
      </w:pPr>
      <w:r w:rsidRPr="003C0E92">
        <w:rPr>
          <w:rFonts w:ascii="Arial" w:hAnsi="Arial" w:cs="Arial"/>
          <w:sz w:val="16"/>
          <w:szCs w:val="16"/>
        </w:rPr>
        <w:t>Приложение № 6</w:t>
      </w:r>
    </w:p>
    <w:p w:rsidR="003C0E92" w:rsidRDefault="003C0E92" w:rsidP="003C0E92">
      <w:pPr>
        <w:jc w:val="both"/>
        <w:rPr>
          <w:rFonts w:ascii="Arial" w:hAnsi="Arial" w:cs="Arial"/>
          <w:sz w:val="16"/>
          <w:szCs w:val="16"/>
        </w:rPr>
      </w:pPr>
      <w:r w:rsidRPr="003C0E92">
        <w:rPr>
          <w:rFonts w:ascii="Arial" w:hAnsi="Arial" w:cs="Arial"/>
          <w:sz w:val="16"/>
          <w:szCs w:val="16"/>
        </w:rPr>
        <w:t xml:space="preserve">к решению Совета </w:t>
      </w:r>
    </w:p>
    <w:p w:rsidR="003C0E92" w:rsidRDefault="003C0E92" w:rsidP="003C0E92">
      <w:pPr>
        <w:jc w:val="both"/>
        <w:rPr>
          <w:rFonts w:ascii="Arial" w:hAnsi="Arial" w:cs="Arial"/>
          <w:sz w:val="16"/>
          <w:szCs w:val="16"/>
        </w:rPr>
      </w:pPr>
      <w:r w:rsidRPr="003C0E92">
        <w:rPr>
          <w:rFonts w:ascii="Arial" w:hAnsi="Arial" w:cs="Arial"/>
          <w:sz w:val="16"/>
          <w:szCs w:val="16"/>
        </w:rPr>
        <w:t xml:space="preserve">Новосельского сельского поселения </w:t>
      </w:r>
    </w:p>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Новокубанского района </w:t>
      </w: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color w:val="000000"/>
          <w:sz w:val="16"/>
          <w:szCs w:val="16"/>
        </w:rPr>
        <w:t xml:space="preserve">от </w:t>
      </w:r>
      <w:r>
        <w:rPr>
          <w:rFonts w:ascii="Arial" w:hAnsi="Arial" w:cs="Arial"/>
          <w:color w:val="000000"/>
          <w:sz w:val="16"/>
          <w:szCs w:val="16"/>
        </w:rPr>
        <w:t>16.04.2020 г.</w:t>
      </w:r>
      <w:r w:rsidRPr="003C0E92">
        <w:rPr>
          <w:rFonts w:ascii="Arial" w:hAnsi="Arial" w:cs="Arial"/>
          <w:color w:val="000000"/>
          <w:sz w:val="16"/>
          <w:szCs w:val="16"/>
        </w:rPr>
        <w:t xml:space="preserve"> № </w:t>
      </w:r>
      <w:r>
        <w:rPr>
          <w:rFonts w:ascii="Arial" w:hAnsi="Arial" w:cs="Arial"/>
          <w:color w:val="000000"/>
          <w:sz w:val="16"/>
          <w:szCs w:val="16"/>
        </w:rPr>
        <w:t>57</w:t>
      </w:r>
    </w:p>
    <w:p w:rsidR="003C0E92" w:rsidRPr="003C0E92" w:rsidRDefault="003C0E92" w:rsidP="003C0E92">
      <w:pPr>
        <w:pStyle w:val="afff"/>
        <w:rPr>
          <w:rFonts w:ascii="Arial" w:hAnsi="Arial" w:cs="Arial"/>
          <w:sz w:val="16"/>
          <w:szCs w:val="16"/>
        </w:rPr>
      </w:pPr>
    </w:p>
    <w:p w:rsidR="003C0E92" w:rsidRPr="003C0E92" w:rsidRDefault="003C0E92" w:rsidP="003C0E92">
      <w:pPr>
        <w:pStyle w:val="afff"/>
        <w:rPr>
          <w:rFonts w:ascii="Arial" w:hAnsi="Arial" w:cs="Arial"/>
          <w:sz w:val="16"/>
          <w:szCs w:val="16"/>
        </w:rPr>
      </w:pPr>
    </w:p>
    <w:p w:rsidR="003C0E92" w:rsidRPr="003C0E92" w:rsidRDefault="003C0E92" w:rsidP="003C0E92">
      <w:pPr>
        <w:pStyle w:val="afff"/>
        <w:jc w:val="center"/>
        <w:rPr>
          <w:rFonts w:ascii="Arial" w:hAnsi="Arial" w:cs="Arial"/>
          <w:b/>
          <w:sz w:val="16"/>
          <w:szCs w:val="16"/>
        </w:rPr>
      </w:pPr>
      <w:r w:rsidRPr="003C0E92">
        <w:rPr>
          <w:rFonts w:ascii="Arial" w:hAnsi="Arial" w:cs="Arial"/>
          <w:b/>
          <w:sz w:val="16"/>
          <w:szCs w:val="16"/>
        </w:rPr>
        <w:t xml:space="preserve">Показатели </w:t>
      </w:r>
      <w:proofErr w:type="gramStart"/>
      <w:r w:rsidRPr="003C0E92">
        <w:rPr>
          <w:rFonts w:ascii="Arial" w:hAnsi="Arial" w:cs="Arial"/>
          <w:b/>
          <w:sz w:val="16"/>
          <w:szCs w:val="16"/>
        </w:rPr>
        <w:t>источников финансирования дефицита бюджета</w:t>
      </w:r>
      <w:r>
        <w:rPr>
          <w:rFonts w:ascii="Arial" w:hAnsi="Arial" w:cs="Arial"/>
          <w:b/>
          <w:sz w:val="16"/>
          <w:szCs w:val="16"/>
        </w:rPr>
        <w:t xml:space="preserve"> </w:t>
      </w:r>
      <w:r w:rsidRPr="003C0E92">
        <w:rPr>
          <w:rFonts w:ascii="Arial" w:hAnsi="Arial" w:cs="Arial"/>
          <w:b/>
          <w:sz w:val="16"/>
          <w:szCs w:val="16"/>
        </w:rPr>
        <w:t>Новосельского сельского поселения</w:t>
      </w:r>
      <w:proofErr w:type="gramEnd"/>
      <w:r w:rsidRPr="003C0E92">
        <w:rPr>
          <w:rFonts w:ascii="Arial" w:hAnsi="Arial" w:cs="Arial"/>
          <w:b/>
          <w:sz w:val="16"/>
          <w:szCs w:val="16"/>
        </w:rPr>
        <w:t xml:space="preserve"> Новокубанского района за 2019 год по кодам классификации источников финансирования дефицитов бюджетов</w:t>
      </w:r>
    </w:p>
    <w:p w:rsidR="003C0E92" w:rsidRPr="003C0E92" w:rsidRDefault="003C0E92" w:rsidP="003C0E92">
      <w:pPr>
        <w:pStyle w:val="afff"/>
        <w:tabs>
          <w:tab w:val="left" w:pos="0"/>
        </w:tabs>
        <w:jc w:val="center"/>
        <w:rPr>
          <w:rFonts w:ascii="Arial" w:hAnsi="Arial" w:cs="Arial"/>
          <w:sz w:val="16"/>
          <w:szCs w:val="16"/>
        </w:rPr>
      </w:pPr>
    </w:p>
    <w:tbl>
      <w:tblPr>
        <w:tblW w:w="9487" w:type="dxa"/>
        <w:tblInd w:w="250" w:type="dxa"/>
        <w:tblLook w:val="0000"/>
      </w:tblPr>
      <w:tblGrid>
        <w:gridCol w:w="3646"/>
        <w:gridCol w:w="4271"/>
        <w:gridCol w:w="1570"/>
      </w:tblGrid>
      <w:tr w:rsidR="003C0E92" w:rsidRPr="003C0E92" w:rsidTr="00B978F9">
        <w:trPr>
          <w:trHeight w:val="20"/>
        </w:trPr>
        <w:tc>
          <w:tcPr>
            <w:tcW w:w="3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 xml:space="preserve">Код </w:t>
            </w:r>
          </w:p>
        </w:tc>
        <w:tc>
          <w:tcPr>
            <w:tcW w:w="4271"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 xml:space="preserve">Наименование групп, подгрупп, статей, подстатей, элементов, программ (подпрограмм), кодов экономической </w:t>
            </w:r>
            <w:proofErr w:type="gramStart"/>
            <w:r w:rsidRPr="003C0E92">
              <w:rPr>
                <w:rFonts w:ascii="Arial" w:hAnsi="Arial" w:cs="Arial"/>
                <w:sz w:val="16"/>
                <w:szCs w:val="16"/>
              </w:rPr>
              <w:t>классификации источников внутреннего финансирования дефицита бюджета</w:t>
            </w:r>
            <w:proofErr w:type="gramEnd"/>
          </w:p>
        </w:tc>
        <w:tc>
          <w:tcPr>
            <w:tcW w:w="1570"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Сумма (тысяч рублей)</w:t>
            </w:r>
          </w:p>
        </w:tc>
      </w:tr>
      <w:tr w:rsidR="003C0E92" w:rsidRPr="003C0E92" w:rsidTr="00B978F9">
        <w:trPr>
          <w:trHeight w:val="20"/>
        </w:trPr>
        <w:tc>
          <w:tcPr>
            <w:tcW w:w="3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1</w:t>
            </w:r>
          </w:p>
        </w:tc>
        <w:tc>
          <w:tcPr>
            <w:tcW w:w="4271"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2</w:t>
            </w:r>
          </w:p>
        </w:tc>
        <w:tc>
          <w:tcPr>
            <w:tcW w:w="1570"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3</w:t>
            </w:r>
          </w:p>
        </w:tc>
      </w:tr>
      <w:tr w:rsidR="003C0E92" w:rsidRPr="003C0E92" w:rsidTr="00B978F9">
        <w:trPr>
          <w:trHeight w:val="20"/>
        </w:trPr>
        <w:tc>
          <w:tcPr>
            <w:tcW w:w="3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E92" w:rsidRPr="003C0E92" w:rsidRDefault="003C0E92" w:rsidP="003C0E92">
            <w:pPr>
              <w:ind w:right="-212"/>
              <w:jc w:val="center"/>
              <w:rPr>
                <w:rFonts w:ascii="Arial" w:hAnsi="Arial" w:cs="Arial"/>
                <w:sz w:val="16"/>
                <w:szCs w:val="16"/>
              </w:rPr>
            </w:pPr>
          </w:p>
        </w:tc>
        <w:tc>
          <w:tcPr>
            <w:tcW w:w="4271" w:type="dxa"/>
            <w:tcBorders>
              <w:top w:val="single" w:sz="4" w:space="0" w:color="auto"/>
              <w:left w:val="nil"/>
              <w:bottom w:val="single" w:sz="4" w:space="0" w:color="auto"/>
              <w:right w:val="single" w:sz="4" w:space="0" w:color="auto"/>
            </w:tcBorders>
            <w:shd w:val="clear" w:color="auto" w:fill="auto"/>
            <w:vAlign w:val="bottom"/>
          </w:tcPr>
          <w:p w:rsidR="003C0E92" w:rsidRPr="003C0E92" w:rsidRDefault="003C0E92" w:rsidP="003C0E92">
            <w:pPr>
              <w:jc w:val="both"/>
              <w:rPr>
                <w:rFonts w:ascii="Arial" w:hAnsi="Arial" w:cs="Arial"/>
                <w:sz w:val="16"/>
                <w:szCs w:val="16"/>
              </w:rPr>
            </w:pPr>
            <w:r w:rsidRPr="003C0E92">
              <w:rPr>
                <w:rFonts w:ascii="Arial" w:hAnsi="Arial" w:cs="Arial"/>
                <w:sz w:val="16"/>
                <w:szCs w:val="16"/>
              </w:rPr>
              <w:t>Источники внутреннего финансирования дефицита бюджета, всего</w:t>
            </w:r>
          </w:p>
        </w:tc>
        <w:tc>
          <w:tcPr>
            <w:tcW w:w="1570" w:type="dxa"/>
            <w:tcBorders>
              <w:top w:val="single" w:sz="4" w:space="0" w:color="auto"/>
              <w:left w:val="nil"/>
              <w:bottom w:val="single" w:sz="4" w:space="0" w:color="auto"/>
              <w:right w:val="single" w:sz="4" w:space="0" w:color="auto"/>
            </w:tcBorders>
            <w:shd w:val="clear" w:color="auto" w:fill="auto"/>
          </w:tcPr>
          <w:p w:rsidR="003C0E92" w:rsidRPr="003C0E92" w:rsidRDefault="003C0E92" w:rsidP="003C0E92">
            <w:pPr>
              <w:jc w:val="center"/>
              <w:rPr>
                <w:rFonts w:ascii="Arial" w:hAnsi="Arial" w:cs="Arial"/>
                <w:sz w:val="16"/>
                <w:szCs w:val="16"/>
              </w:rPr>
            </w:pPr>
            <w:r w:rsidRPr="003C0E92">
              <w:rPr>
                <w:rFonts w:ascii="Arial" w:hAnsi="Arial" w:cs="Arial"/>
                <w:sz w:val="16"/>
                <w:szCs w:val="16"/>
              </w:rPr>
              <w:t>2744,7</w:t>
            </w:r>
          </w:p>
        </w:tc>
      </w:tr>
      <w:tr w:rsidR="003C0E92" w:rsidRPr="003C0E92" w:rsidTr="00B978F9">
        <w:trPr>
          <w:trHeight w:val="20"/>
        </w:trPr>
        <w:tc>
          <w:tcPr>
            <w:tcW w:w="3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E92" w:rsidRPr="003C0E92" w:rsidRDefault="003C0E92" w:rsidP="003C0E92">
            <w:pPr>
              <w:ind w:left="-108" w:right="-148"/>
              <w:jc w:val="center"/>
              <w:rPr>
                <w:rFonts w:ascii="Arial" w:hAnsi="Arial" w:cs="Arial"/>
                <w:sz w:val="16"/>
                <w:szCs w:val="16"/>
              </w:rPr>
            </w:pPr>
            <w:r w:rsidRPr="003C0E92">
              <w:rPr>
                <w:rFonts w:ascii="Arial" w:hAnsi="Arial" w:cs="Arial"/>
                <w:sz w:val="16"/>
                <w:szCs w:val="16"/>
              </w:rPr>
              <w:t xml:space="preserve">992 01 03 00 </w:t>
            </w:r>
            <w:proofErr w:type="spellStart"/>
            <w:r w:rsidRPr="003C0E92">
              <w:rPr>
                <w:rFonts w:ascii="Arial" w:hAnsi="Arial" w:cs="Arial"/>
                <w:sz w:val="16"/>
                <w:szCs w:val="16"/>
              </w:rPr>
              <w:t>00</w:t>
            </w:r>
            <w:proofErr w:type="spellEnd"/>
            <w:r w:rsidRPr="003C0E92">
              <w:rPr>
                <w:rFonts w:ascii="Arial" w:hAnsi="Arial" w:cs="Arial"/>
                <w:sz w:val="16"/>
                <w:szCs w:val="16"/>
              </w:rPr>
              <w:t xml:space="preserve"> </w:t>
            </w:r>
            <w:proofErr w:type="spellStart"/>
            <w:r w:rsidRPr="003C0E92">
              <w:rPr>
                <w:rFonts w:ascii="Arial" w:hAnsi="Arial" w:cs="Arial"/>
                <w:sz w:val="16"/>
                <w:szCs w:val="16"/>
              </w:rPr>
              <w:t>00</w:t>
            </w:r>
            <w:proofErr w:type="spellEnd"/>
            <w:r w:rsidRPr="003C0E92">
              <w:rPr>
                <w:rFonts w:ascii="Arial" w:hAnsi="Arial" w:cs="Arial"/>
                <w:sz w:val="16"/>
                <w:szCs w:val="16"/>
              </w:rPr>
              <w:t xml:space="preserve"> 0000 000</w:t>
            </w:r>
          </w:p>
        </w:tc>
        <w:tc>
          <w:tcPr>
            <w:tcW w:w="4271" w:type="dxa"/>
            <w:tcBorders>
              <w:top w:val="single" w:sz="4" w:space="0" w:color="auto"/>
              <w:left w:val="nil"/>
              <w:bottom w:val="single" w:sz="4" w:space="0" w:color="auto"/>
              <w:right w:val="single" w:sz="4" w:space="0" w:color="auto"/>
            </w:tcBorders>
            <w:shd w:val="clear" w:color="auto" w:fill="auto"/>
          </w:tcPr>
          <w:p w:rsidR="003C0E92" w:rsidRPr="003C0E92" w:rsidRDefault="003C0E92" w:rsidP="003C0E92">
            <w:pPr>
              <w:jc w:val="both"/>
              <w:rPr>
                <w:rFonts w:ascii="Arial" w:hAnsi="Arial" w:cs="Arial"/>
                <w:sz w:val="16"/>
                <w:szCs w:val="16"/>
              </w:rPr>
            </w:pPr>
            <w:r w:rsidRPr="003C0E92">
              <w:rPr>
                <w:rFonts w:ascii="Arial" w:hAnsi="Arial" w:cs="Arial"/>
                <w:sz w:val="16"/>
                <w:szCs w:val="16"/>
              </w:rPr>
              <w:t>Кредиты от других бюджетов бюджетной системы в валюте Российской Федерации</w:t>
            </w:r>
          </w:p>
        </w:tc>
        <w:tc>
          <w:tcPr>
            <w:tcW w:w="1570"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ind w:right="-118"/>
              <w:jc w:val="center"/>
              <w:rPr>
                <w:rFonts w:ascii="Arial" w:hAnsi="Arial" w:cs="Arial"/>
                <w:sz w:val="16"/>
                <w:szCs w:val="16"/>
              </w:rPr>
            </w:pPr>
            <w:r w:rsidRPr="003C0E92">
              <w:rPr>
                <w:rFonts w:ascii="Arial" w:hAnsi="Arial" w:cs="Arial"/>
                <w:sz w:val="16"/>
                <w:szCs w:val="16"/>
              </w:rPr>
              <w:t>2050,0</w:t>
            </w:r>
          </w:p>
        </w:tc>
      </w:tr>
      <w:tr w:rsidR="003C0E92" w:rsidRPr="003C0E92" w:rsidTr="00B978F9">
        <w:trPr>
          <w:trHeight w:val="20"/>
        </w:trPr>
        <w:tc>
          <w:tcPr>
            <w:tcW w:w="3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E92" w:rsidRPr="003C0E92" w:rsidRDefault="003C0E92" w:rsidP="003C0E92">
            <w:pPr>
              <w:ind w:left="-108" w:right="-148"/>
              <w:jc w:val="center"/>
              <w:rPr>
                <w:rFonts w:ascii="Arial" w:hAnsi="Arial" w:cs="Arial"/>
                <w:sz w:val="16"/>
                <w:szCs w:val="16"/>
              </w:rPr>
            </w:pPr>
            <w:r w:rsidRPr="003C0E92">
              <w:rPr>
                <w:rFonts w:ascii="Arial" w:hAnsi="Arial" w:cs="Arial"/>
                <w:sz w:val="16"/>
                <w:szCs w:val="16"/>
              </w:rPr>
              <w:t xml:space="preserve">992 01 03 00 </w:t>
            </w:r>
            <w:proofErr w:type="spellStart"/>
            <w:r w:rsidRPr="003C0E92">
              <w:rPr>
                <w:rFonts w:ascii="Arial" w:hAnsi="Arial" w:cs="Arial"/>
                <w:sz w:val="16"/>
                <w:szCs w:val="16"/>
              </w:rPr>
              <w:t>00</w:t>
            </w:r>
            <w:proofErr w:type="spellEnd"/>
            <w:r w:rsidRPr="003C0E92">
              <w:rPr>
                <w:rFonts w:ascii="Arial" w:hAnsi="Arial" w:cs="Arial"/>
                <w:sz w:val="16"/>
                <w:szCs w:val="16"/>
              </w:rPr>
              <w:t xml:space="preserve"> </w:t>
            </w:r>
            <w:proofErr w:type="spellStart"/>
            <w:r w:rsidRPr="003C0E92">
              <w:rPr>
                <w:rFonts w:ascii="Arial" w:hAnsi="Arial" w:cs="Arial"/>
                <w:sz w:val="16"/>
                <w:szCs w:val="16"/>
              </w:rPr>
              <w:t>00</w:t>
            </w:r>
            <w:proofErr w:type="spellEnd"/>
            <w:r w:rsidRPr="003C0E92">
              <w:rPr>
                <w:rFonts w:ascii="Arial" w:hAnsi="Arial" w:cs="Arial"/>
                <w:sz w:val="16"/>
                <w:szCs w:val="16"/>
              </w:rPr>
              <w:t xml:space="preserve"> 0000 700</w:t>
            </w:r>
          </w:p>
        </w:tc>
        <w:tc>
          <w:tcPr>
            <w:tcW w:w="4271" w:type="dxa"/>
            <w:tcBorders>
              <w:top w:val="single" w:sz="4" w:space="0" w:color="auto"/>
              <w:left w:val="nil"/>
              <w:bottom w:val="single" w:sz="4" w:space="0" w:color="auto"/>
              <w:right w:val="single" w:sz="4" w:space="0" w:color="auto"/>
            </w:tcBorders>
            <w:shd w:val="clear" w:color="auto" w:fill="auto"/>
          </w:tcPr>
          <w:p w:rsidR="003C0E92" w:rsidRPr="003C0E92" w:rsidRDefault="003C0E92" w:rsidP="003C0E92">
            <w:pPr>
              <w:jc w:val="both"/>
              <w:rPr>
                <w:rFonts w:ascii="Arial" w:hAnsi="Arial" w:cs="Arial"/>
                <w:sz w:val="16"/>
                <w:szCs w:val="16"/>
              </w:rPr>
            </w:pPr>
            <w:r w:rsidRPr="003C0E92">
              <w:rPr>
                <w:rFonts w:ascii="Arial" w:hAnsi="Arial" w:cs="Arial"/>
                <w:sz w:val="16"/>
                <w:szCs w:val="16"/>
              </w:rPr>
              <w:t>Получение кредитов от других бюджетов бюджетной системы в валюте Российской Федерации</w:t>
            </w:r>
          </w:p>
        </w:tc>
        <w:tc>
          <w:tcPr>
            <w:tcW w:w="1570" w:type="dxa"/>
            <w:tcBorders>
              <w:top w:val="single" w:sz="4" w:space="0" w:color="auto"/>
              <w:left w:val="nil"/>
              <w:bottom w:val="single" w:sz="4" w:space="0" w:color="auto"/>
              <w:right w:val="single" w:sz="4" w:space="0" w:color="auto"/>
            </w:tcBorders>
            <w:shd w:val="clear" w:color="auto" w:fill="auto"/>
          </w:tcPr>
          <w:p w:rsidR="003C0E92" w:rsidRPr="003C0E92" w:rsidRDefault="003C0E92" w:rsidP="003C0E92">
            <w:pPr>
              <w:jc w:val="center"/>
              <w:rPr>
                <w:rFonts w:ascii="Arial" w:hAnsi="Arial" w:cs="Arial"/>
                <w:sz w:val="16"/>
                <w:szCs w:val="16"/>
              </w:rPr>
            </w:pPr>
            <w:r w:rsidRPr="003C0E92">
              <w:rPr>
                <w:rFonts w:ascii="Arial" w:hAnsi="Arial" w:cs="Arial"/>
                <w:sz w:val="16"/>
                <w:szCs w:val="16"/>
              </w:rPr>
              <w:t>4050,0</w:t>
            </w:r>
          </w:p>
        </w:tc>
      </w:tr>
      <w:tr w:rsidR="003C0E92" w:rsidRPr="003C0E92" w:rsidTr="00B978F9">
        <w:trPr>
          <w:trHeight w:val="20"/>
        </w:trPr>
        <w:tc>
          <w:tcPr>
            <w:tcW w:w="3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E92" w:rsidRPr="003C0E92" w:rsidRDefault="003C0E92" w:rsidP="003C0E92">
            <w:pPr>
              <w:ind w:left="-108" w:right="-148"/>
              <w:jc w:val="center"/>
              <w:rPr>
                <w:rFonts w:ascii="Arial" w:hAnsi="Arial" w:cs="Arial"/>
                <w:sz w:val="16"/>
                <w:szCs w:val="16"/>
              </w:rPr>
            </w:pPr>
            <w:r w:rsidRPr="003C0E92">
              <w:rPr>
                <w:rFonts w:ascii="Arial" w:hAnsi="Arial" w:cs="Arial"/>
                <w:sz w:val="16"/>
                <w:szCs w:val="16"/>
              </w:rPr>
              <w:t>992 01 03 01 00 10 0000 710</w:t>
            </w:r>
          </w:p>
        </w:tc>
        <w:tc>
          <w:tcPr>
            <w:tcW w:w="4271" w:type="dxa"/>
            <w:tcBorders>
              <w:top w:val="single" w:sz="4" w:space="0" w:color="auto"/>
              <w:left w:val="nil"/>
              <w:bottom w:val="single" w:sz="4" w:space="0" w:color="auto"/>
              <w:right w:val="single" w:sz="4" w:space="0" w:color="auto"/>
            </w:tcBorders>
            <w:shd w:val="clear" w:color="auto" w:fill="auto"/>
          </w:tcPr>
          <w:p w:rsidR="003C0E92" w:rsidRPr="003C0E92" w:rsidRDefault="003C0E92" w:rsidP="003C0E92">
            <w:pPr>
              <w:jc w:val="both"/>
              <w:rPr>
                <w:rFonts w:ascii="Arial" w:hAnsi="Arial" w:cs="Arial"/>
                <w:sz w:val="16"/>
                <w:szCs w:val="16"/>
              </w:rPr>
            </w:pPr>
            <w:r w:rsidRPr="003C0E92">
              <w:rPr>
                <w:rFonts w:ascii="Arial" w:hAnsi="Arial" w:cs="Arial"/>
                <w:sz w:val="16"/>
                <w:szCs w:val="16"/>
              </w:rPr>
              <w:t>Получение кредитов от других бюджетов бюджетной системы Российской Федерации  бюджетами поселений в валюте Российской Федерации</w:t>
            </w:r>
          </w:p>
        </w:tc>
        <w:tc>
          <w:tcPr>
            <w:tcW w:w="1570" w:type="dxa"/>
            <w:tcBorders>
              <w:top w:val="single" w:sz="4" w:space="0" w:color="auto"/>
              <w:left w:val="nil"/>
              <w:bottom w:val="single" w:sz="4" w:space="0" w:color="auto"/>
              <w:right w:val="single" w:sz="4" w:space="0" w:color="auto"/>
            </w:tcBorders>
            <w:shd w:val="clear" w:color="auto" w:fill="auto"/>
          </w:tcPr>
          <w:p w:rsidR="003C0E92" w:rsidRPr="003C0E92" w:rsidRDefault="003C0E92" w:rsidP="003C0E92">
            <w:pPr>
              <w:jc w:val="center"/>
              <w:rPr>
                <w:rFonts w:ascii="Arial" w:hAnsi="Arial" w:cs="Arial"/>
                <w:sz w:val="16"/>
                <w:szCs w:val="16"/>
              </w:rPr>
            </w:pPr>
            <w:r w:rsidRPr="003C0E92">
              <w:rPr>
                <w:rFonts w:ascii="Arial" w:hAnsi="Arial" w:cs="Arial"/>
                <w:sz w:val="16"/>
                <w:szCs w:val="16"/>
              </w:rPr>
              <w:t>4050,0</w:t>
            </w:r>
          </w:p>
        </w:tc>
      </w:tr>
      <w:tr w:rsidR="003C0E92" w:rsidRPr="003C0E92" w:rsidTr="00B978F9">
        <w:trPr>
          <w:trHeight w:val="20"/>
        </w:trPr>
        <w:tc>
          <w:tcPr>
            <w:tcW w:w="3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E92" w:rsidRPr="003C0E92" w:rsidRDefault="003C0E92" w:rsidP="003C0E92">
            <w:pPr>
              <w:ind w:left="-108" w:right="-148"/>
              <w:jc w:val="center"/>
              <w:rPr>
                <w:rFonts w:ascii="Arial" w:hAnsi="Arial" w:cs="Arial"/>
                <w:sz w:val="16"/>
                <w:szCs w:val="16"/>
              </w:rPr>
            </w:pPr>
            <w:r w:rsidRPr="003C0E92">
              <w:rPr>
                <w:rFonts w:ascii="Arial" w:hAnsi="Arial" w:cs="Arial"/>
                <w:sz w:val="16"/>
                <w:szCs w:val="16"/>
              </w:rPr>
              <w:lastRenderedPageBreak/>
              <w:t>992 01 03 01 00 10 0000 800</w:t>
            </w:r>
          </w:p>
        </w:tc>
        <w:tc>
          <w:tcPr>
            <w:tcW w:w="4271" w:type="dxa"/>
            <w:tcBorders>
              <w:top w:val="single" w:sz="4" w:space="0" w:color="auto"/>
              <w:left w:val="nil"/>
              <w:bottom w:val="single" w:sz="4" w:space="0" w:color="auto"/>
              <w:right w:val="single" w:sz="4" w:space="0" w:color="auto"/>
            </w:tcBorders>
            <w:shd w:val="clear" w:color="auto" w:fill="auto"/>
            <w:vAlign w:val="bottom"/>
          </w:tcPr>
          <w:p w:rsidR="003C0E92" w:rsidRPr="003C0E92" w:rsidRDefault="003C0E92" w:rsidP="003C0E92">
            <w:pPr>
              <w:jc w:val="both"/>
              <w:rPr>
                <w:rFonts w:ascii="Arial" w:hAnsi="Arial" w:cs="Arial"/>
                <w:sz w:val="16"/>
                <w:szCs w:val="16"/>
              </w:rPr>
            </w:pPr>
            <w:r w:rsidRPr="003C0E92">
              <w:rPr>
                <w:rFonts w:ascii="Arial" w:hAnsi="Arial" w:cs="Arial"/>
                <w:sz w:val="16"/>
                <w:szCs w:val="16"/>
              </w:rPr>
              <w:t>Погашение кредитов, предоставленных кредитными организациями в валюте Российской Федерации.</w:t>
            </w:r>
          </w:p>
        </w:tc>
        <w:tc>
          <w:tcPr>
            <w:tcW w:w="1570" w:type="dxa"/>
            <w:tcBorders>
              <w:top w:val="single" w:sz="4" w:space="0" w:color="auto"/>
              <w:left w:val="nil"/>
              <w:bottom w:val="single" w:sz="4" w:space="0" w:color="auto"/>
              <w:right w:val="single" w:sz="4" w:space="0" w:color="auto"/>
            </w:tcBorders>
            <w:shd w:val="clear" w:color="auto" w:fill="auto"/>
          </w:tcPr>
          <w:p w:rsidR="003C0E92" w:rsidRPr="003C0E92" w:rsidRDefault="003C0E92" w:rsidP="003C0E92">
            <w:pPr>
              <w:jc w:val="center"/>
              <w:rPr>
                <w:rFonts w:ascii="Arial" w:hAnsi="Arial" w:cs="Arial"/>
                <w:sz w:val="16"/>
                <w:szCs w:val="16"/>
              </w:rPr>
            </w:pPr>
            <w:r w:rsidRPr="003C0E92">
              <w:rPr>
                <w:rFonts w:ascii="Arial" w:hAnsi="Arial" w:cs="Arial"/>
                <w:sz w:val="16"/>
                <w:szCs w:val="16"/>
              </w:rPr>
              <w:t>2000,0</w:t>
            </w:r>
          </w:p>
        </w:tc>
      </w:tr>
      <w:tr w:rsidR="003C0E92" w:rsidRPr="003C0E92" w:rsidTr="00B978F9">
        <w:trPr>
          <w:trHeight w:val="20"/>
        </w:trPr>
        <w:tc>
          <w:tcPr>
            <w:tcW w:w="3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E92" w:rsidRPr="003C0E92" w:rsidRDefault="003C0E92" w:rsidP="003C0E92">
            <w:pPr>
              <w:ind w:left="-108" w:right="-148"/>
              <w:jc w:val="center"/>
              <w:rPr>
                <w:rFonts w:ascii="Arial" w:hAnsi="Arial" w:cs="Arial"/>
                <w:sz w:val="16"/>
                <w:szCs w:val="16"/>
              </w:rPr>
            </w:pPr>
            <w:r w:rsidRPr="003C0E92">
              <w:rPr>
                <w:rFonts w:ascii="Arial" w:hAnsi="Arial" w:cs="Arial"/>
                <w:sz w:val="16"/>
                <w:szCs w:val="16"/>
              </w:rPr>
              <w:t>992 01 03 01 00 10 0000 810</w:t>
            </w:r>
          </w:p>
        </w:tc>
        <w:tc>
          <w:tcPr>
            <w:tcW w:w="4271" w:type="dxa"/>
            <w:tcBorders>
              <w:top w:val="single" w:sz="4" w:space="0" w:color="auto"/>
              <w:left w:val="nil"/>
              <w:bottom w:val="single" w:sz="4" w:space="0" w:color="auto"/>
              <w:right w:val="single" w:sz="4" w:space="0" w:color="auto"/>
            </w:tcBorders>
            <w:shd w:val="clear" w:color="auto" w:fill="auto"/>
            <w:vAlign w:val="bottom"/>
          </w:tcPr>
          <w:p w:rsidR="003C0E92" w:rsidRPr="003C0E92" w:rsidRDefault="003C0E92" w:rsidP="003C0E92">
            <w:pPr>
              <w:jc w:val="both"/>
              <w:rPr>
                <w:rFonts w:ascii="Arial" w:hAnsi="Arial" w:cs="Arial"/>
                <w:sz w:val="16"/>
                <w:szCs w:val="16"/>
              </w:rPr>
            </w:pPr>
            <w:r w:rsidRPr="003C0E92">
              <w:rPr>
                <w:rFonts w:ascii="Arial" w:hAnsi="Arial" w:cs="Arial"/>
                <w:sz w:val="16"/>
                <w:szCs w:val="16"/>
              </w:rPr>
              <w:t>Погашение бюджетами муниципальных районов кредитов от кредитных организаций в валюте Российской Федерации.</w:t>
            </w:r>
          </w:p>
        </w:tc>
        <w:tc>
          <w:tcPr>
            <w:tcW w:w="1570"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2000,0</w:t>
            </w:r>
          </w:p>
        </w:tc>
      </w:tr>
      <w:tr w:rsidR="003C0E92" w:rsidRPr="003C0E92" w:rsidTr="00B978F9">
        <w:trPr>
          <w:trHeight w:val="20"/>
        </w:trPr>
        <w:tc>
          <w:tcPr>
            <w:tcW w:w="3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 xml:space="preserve">992 01 05 00 </w:t>
            </w:r>
            <w:proofErr w:type="spellStart"/>
            <w:r w:rsidRPr="003C0E92">
              <w:rPr>
                <w:rFonts w:ascii="Arial" w:hAnsi="Arial" w:cs="Arial"/>
                <w:sz w:val="16"/>
                <w:szCs w:val="16"/>
              </w:rPr>
              <w:t>00</w:t>
            </w:r>
            <w:proofErr w:type="spellEnd"/>
            <w:r w:rsidRPr="003C0E92">
              <w:rPr>
                <w:rFonts w:ascii="Arial" w:hAnsi="Arial" w:cs="Arial"/>
                <w:sz w:val="16"/>
                <w:szCs w:val="16"/>
              </w:rPr>
              <w:t xml:space="preserve"> </w:t>
            </w:r>
            <w:proofErr w:type="spellStart"/>
            <w:r w:rsidRPr="003C0E92">
              <w:rPr>
                <w:rFonts w:ascii="Arial" w:hAnsi="Arial" w:cs="Arial"/>
                <w:sz w:val="16"/>
                <w:szCs w:val="16"/>
              </w:rPr>
              <w:t>00</w:t>
            </w:r>
            <w:proofErr w:type="spellEnd"/>
            <w:r w:rsidRPr="003C0E92">
              <w:rPr>
                <w:rFonts w:ascii="Arial" w:hAnsi="Arial" w:cs="Arial"/>
                <w:sz w:val="16"/>
                <w:szCs w:val="16"/>
              </w:rPr>
              <w:t xml:space="preserve"> 0000 000</w:t>
            </w:r>
          </w:p>
        </w:tc>
        <w:tc>
          <w:tcPr>
            <w:tcW w:w="4271"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both"/>
              <w:rPr>
                <w:rFonts w:ascii="Arial" w:hAnsi="Arial" w:cs="Arial"/>
                <w:sz w:val="16"/>
                <w:szCs w:val="16"/>
              </w:rPr>
            </w:pPr>
            <w:r w:rsidRPr="003C0E92">
              <w:rPr>
                <w:rFonts w:ascii="Arial" w:hAnsi="Arial" w:cs="Arial"/>
                <w:sz w:val="16"/>
                <w:szCs w:val="16"/>
              </w:rPr>
              <w:t>Изменение остатков средств на счетах по учету средств бюджета</w:t>
            </w:r>
          </w:p>
        </w:tc>
        <w:tc>
          <w:tcPr>
            <w:tcW w:w="1570"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694,7</w:t>
            </w:r>
          </w:p>
        </w:tc>
      </w:tr>
      <w:tr w:rsidR="003C0E92" w:rsidRPr="003C0E92" w:rsidTr="00B978F9">
        <w:trPr>
          <w:trHeight w:val="20"/>
        </w:trPr>
        <w:tc>
          <w:tcPr>
            <w:tcW w:w="3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 xml:space="preserve">992 01 05 00 </w:t>
            </w:r>
            <w:proofErr w:type="spellStart"/>
            <w:r w:rsidRPr="003C0E92">
              <w:rPr>
                <w:rFonts w:ascii="Arial" w:hAnsi="Arial" w:cs="Arial"/>
                <w:sz w:val="16"/>
                <w:szCs w:val="16"/>
              </w:rPr>
              <w:t>00</w:t>
            </w:r>
            <w:proofErr w:type="spellEnd"/>
            <w:r w:rsidRPr="003C0E92">
              <w:rPr>
                <w:rFonts w:ascii="Arial" w:hAnsi="Arial" w:cs="Arial"/>
                <w:sz w:val="16"/>
                <w:szCs w:val="16"/>
              </w:rPr>
              <w:t xml:space="preserve"> </w:t>
            </w:r>
            <w:proofErr w:type="spellStart"/>
            <w:r w:rsidRPr="003C0E92">
              <w:rPr>
                <w:rFonts w:ascii="Arial" w:hAnsi="Arial" w:cs="Arial"/>
                <w:sz w:val="16"/>
                <w:szCs w:val="16"/>
              </w:rPr>
              <w:t>00</w:t>
            </w:r>
            <w:proofErr w:type="spellEnd"/>
            <w:r w:rsidRPr="003C0E92">
              <w:rPr>
                <w:rFonts w:ascii="Arial" w:hAnsi="Arial" w:cs="Arial"/>
                <w:sz w:val="16"/>
                <w:szCs w:val="16"/>
              </w:rPr>
              <w:t xml:space="preserve"> 0000 500</w:t>
            </w:r>
          </w:p>
        </w:tc>
        <w:tc>
          <w:tcPr>
            <w:tcW w:w="4271"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both"/>
              <w:rPr>
                <w:rFonts w:ascii="Arial" w:hAnsi="Arial" w:cs="Arial"/>
                <w:sz w:val="16"/>
                <w:szCs w:val="16"/>
              </w:rPr>
            </w:pPr>
            <w:r w:rsidRPr="003C0E92">
              <w:rPr>
                <w:rFonts w:ascii="Arial" w:hAnsi="Arial" w:cs="Arial"/>
                <w:sz w:val="16"/>
                <w:szCs w:val="16"/>
              </w:rPr>
              <w:t>Увеличение остатков средств бюджетов</w:t>
            </w:r>
          </w:p>
        </w:tc>
        <w:tc>
          <w:tcPr>
            <w:tcW w:w="1570"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-83340,9</w:t>
            </w:r>
          </w:p>
        </w:tc>
      </w:tr>
      <w:tr w:rsidR="003C0E92" w:rsidRPr="003C0E92" w:rsidTr="00B978F9">
        <w:trPr>
          <w:trHeight w:val="20"/>
        </w:trPr>
        <w:tc>
          <w:tcPr>
            <w:tcW w:w="3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 xml:space="preserve">992 01 05 02 00 </w:t>
            </w:r>
            <w:proofErr w:type="spellStart"/>
            <w:r w:rsidRPr="003C0E92">
              <w:rPr>
                <w:rFonts w:ascii="Arial" w:hAnsi="Arial" w:cs="Arial"/>
                <w:sz w:val="16"/>
                <w:szCs w:val="16"/>
              </w:rPr>
              <w:t>00</w:t>
            </w:r>
            <w:proofErr w:type="spellEnd"/>
            <w:r w:rsidRPr="003C0E92">
              <w:rPr>
                <w:rFonts w:ascii="Arial" w:hAnsi="Arial" w:cs="Arial"/>
                <w:sz w:val="16"/>
                <w:szCs w:val="16"/>
              </w:rPr>
              <w:t xml:space="preserve"> 0000 500</w:t>
            </w:r>
          </w:p>
        </w:tc>
        <w:tc>
          <w:tcPr>
            <w:tcW w:w="4271"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both"/>
              <w:rPr>
                <w:rFonts w:ascii="Arial" w:hAnsi="Arial" w:cs="Arial"/>
                <w:sz w:val="16"/>
                <w:szCs w:val="16"/>
              </w:rPr>
            </w:pPr>
            <w:r w:rsidRPr="003C0E92">
              <w:rPr>
                <w:rFonts w:ascii="Arial" w:hAnsi="Arial" w:cs="Arial"/>
                <w:sz w:val="16"/>
                <w:szCs w:val="16"/>
              </w:rPr>
              <w:t>Увеличение прочих остатков средств бюджетов</w:t>
            </w:r>
          </w:p>
        </w:tc>
        <w:tc>
          <w:tcPr>
            <w:tcW w:w="1570"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-83340,9</w:t>
            </w:r>
          </w:p>
        </w:tc>
      </w:tr>
      <w:tr w:rsidR="003C0E92" w:rsidRPr="003C0E92" w:rsidTr="00B978F9">
        <w:trPr>
          <w:trHeight w:val="20"/>
        </w:trPr>
        <w:tc>
          <w:tcPr>
            <w:tcW w:w="3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992 01 05 02 01 00 0000 510</w:t>
            </w:r>
          </w:p>
        </w:tc>
        <w:tc>
          <w:tcPr>
            <w:tcW w:w="4271"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both"/>
              <w:rPr>
                <w:rFonts w:ascii="Arial" w:hAnsi="Arial" w:cs="Arial"/>
                <w:sz w:val="16"/>
                <w:szCs w:val="16"/>
              </w:rPr>
            </w:pPr>
            <w:r w:rsidRPr="003C0E92">
              <w:rPr>
                <w:rFonts w:ascii="Arial" w:hAnsi="Arial" w:cs="Arial"/>
                <w:sz w:val="16"/>
                <w:szCs w:val="16"/>
              </w:rPr>
              <w:t>Увеличение прочих остатков денежных средств бюджетов</w:t>
            </w:r>
          </w:p>
        </w:tc>
        <w:tc>
          <w:tcPr>
            <w:tcW w:w="1570"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-83340,9</w:t>
            </w:r>
          </w:p>
        </w:tc>
      </w:tr>
      <w:tr w:rsidR="003C0E92" w:rsidRPr="003C0E92" w:rsidTr="00B978F9">
        <w:trPr>
          <w:trHeight w:val="20"/>
        </w:trPr>
        <w:tc>
          <w:tcPr>
            <w:tcW w:w="3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992 01 05 02 01 05 0000 510</w:t>
            </w:r>
          </w:p>
        </w:tc>
        <w:tc>
          <w:tcPr>
            <w:tcW w:w="4271"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both"/>
              <w:rPr>
                <w:rFonts w:ascii="Arial" w:hAnsi="Arial" w:cs="Arial"/>
                <w:sz w:val="16"/>
                <w:szCs w:val="16"/>
              </w:rPr>
            </w:pPr>
            <w:r w:rsidRPr="003C0E92">
              <w:rPr>
                <w:rFonts w:ascii="Arial" w:hAnsi="Arial" w:cs="Arial"/>
                <w:sz w:val="16"/>
                <w:szCs w:val="16"/>
              </w:rPr>
              <w:t>Увеличение прочих остатков денежных средств бюджетов муниципальных районов</w:t>
            </w:r>
          </w:p>
        </w:tc>
        <w:tc>
          <w:tcPr>
            <w:tcW w:w="1570"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-83340,9</w:t>
            </w:r>
          </w:p>
        </w:tc>
      </w:tr>
      <w:tr w:rsidR="003C0E92" w:rsidRPr="003C0E92" w:rsidTr="00B978F9">
        <w:trPr>
          <w:trHeight w:val="20"/>
        </w:trPr>
        <w:tc>
          <w:tcPr>
            <w:tcW w:w="3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 xml:space="preserve">992 01 05 00 </w:t>
            </w:r>
            <w:proofErr w:type="spellStart"/>
            <w:r w:rsidRPr="003C0E92">
              <w:rPr>
                <w:rFonts w:ascii="Arial" w:hAnsi="Arial" w:cs="Arial"/>
                <w:sz w:val="16"/>
                <w:szCs w:val="16"/>
              </w:rPr>
              <w:t>00</w:t>
            </w:r>
            <w:proofErr w:type="spellEnd"/>
            <w:r w:rsidRPr="003C0E92">
              <w:rPr>
                <w:rFonts w:ascii="Arial" w:hAnsi="Arial" w:cs="Arial"/>
                <w:sz w:val="16"/>
                <w:szCs w:val="16"/>
              </w:rPr>
              <w:t xml:space="preserve"> </w:t>
            </w:r>
            <w:proofErr w:type="spellStart"/>
            <w:r w:rsidRPr="003C0E92">
              <w:rPr>
                <w:rFonts w:ascii="Arial" w:hAnsi="Arial" w:cs="Arial"/>
                <w:sz w:val="16"/>
                <w:szCs w:val="16"/>
              </w:rPr>
              <w:t>00</w:t>
            </w:r>
            <w:proofErr w:type="spellEnd"/>
            <w:r w:rsidRPr="003C0E92">
              <w:rPr>
                <w:rFonts w:ascii="Arial" w:hAnsi="Arial" w:cs="Arial"/>
                <w:sz w:val="16"/>
                <w:szCs w:val="16"/>
              </w:rPr>
              <w:t xml:space="preserve"> 0000 600</w:t>
            </w:r>
          </w:p>
        </w:tc>
        <w:tc>
          <w:tcPr>
            <w:tcW w:w="4271"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both"/>
              <w:rPr>
                <w:rFonts w:ascii="Arial" w:hAnsi="Arial" w:cs="Arial"/>
                <w:sz w:val="16"/>
                <w:szCs w:val="16"/>
              </w:rPr>
            </w:pPr>
            <w:r w:rsidRPr="003C0E92">
              <w:rPr>
                <w:rFonts w:ascii="Arial" w:hAnsi="Arial" w:cs="Arial"/>
                <w:sz w:val="16"/>
                <w:szCs w:val="16"/>
              </w:rPr>
              <w:t>Уменьшение остатков средств бюджетов.</w:t>
            </w:r>
          </w:p>
        </w:tc>
        <w:tc>
          <w:tcPr>
            <w:tcW w:w="1570"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84035,6</w:t>
            </w:r>
          </w:p>
        </w:tc>
      </w:tr>
      <w:tr w:rsidR="003C0E92" w:rsidRPr="003C0E92" w:rsidTr="00B978F9">
        <w:trPr>
          <w:trHeight w:val="20"/>
        </w:trPr>
        <w:tc>
          <w:tcPr>
            <w:tcW w:w="3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 xml:space="preserve">992 01 05 02 00 </w:t>
            </w:r>
            <w:proofErr w:type="spellStart"/>
            <w:r w:rsidRPr="003C0E92">
              <w:rPr>
                <w:rFonts w:ascii="Arial" w:hAnsi="Arial" w:cs="Arial"/>
                <w:sz w:val="16"/>
                <w:szCs w:val="16"/>
              </w:rPr>
              <w:t>00</w:t>
            </w:r>
            <w:proofErr w:type="spellEnd"/>
            <w:r w:rsidRPr="003C0E92">
              <w:rPr>
                <w:rFonts w:ascii="Arial" w:hAnsi="Arial" w:cs="Arial"/>
                <w:sz w:val="16"/>
                <w:szCs w:val="16"/>
              </w:rPr>
              <w:t xml:space="preserve"> 0000 600</w:t>
            </w:r>
          </w:p>
        </w:tc>
        <w:tc>
          <w:tcPr>
            <w:tcW w:w="4271"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both"/>
              <w:rPr>
                <w:rFonts w:ascii="Arial" w:hAnsi="Arial" w:cs="Arial"/>
                <w:sz w:val="16"/>
                <w:szCs w:val="16"/>
              </w:rPr>
            </w:pPr>
            <w:r w:rsidRPr="003C0E92">
              <w:rPr>
                <w:rFonts w:ascii="Arial" w:hAnsi="Arial" w:cs="Arial"/>
                <w:sz w:val="16"/>
                <w:szCs w:val="16"/>
              </w:rPr>
              <w:t>Уменьшение прочих остатков средств бюджетов</w:t>
            </w:r>
          </w:p>
        </w:tc>
        <w:tc>
          <w:tcPr>
            <w:tcW w:w="1570"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84035,6</w:t>
            </w:r>
          </w:p>
        </w:tc>
      </w:tr>
      <w:tr w:rsidR="003C0E92" w:rsidRPr="003C0E92" w:rsidTr="00B978F9">
        <w:trPr>
          <w:trHeight w:val="20"/>
        </w:trPr>
        <w:tc>
          <w:tcPr>
            <w:tcW w:w="3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992 01 05 02 01 00 0000 610</w:t>
            </w:r>
          </w:p>
        </w:tc>
        <w:tc>
          <w:tcPr>
            <w:tcW w:w="4271"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both"/>
              <w:rPr>
                <w:rFonts w:ascii="Arial" w:hAnsi="Arial" w:cs="Arial"/>
                <w:sz w:val="16"/>
                <w:szCs w:val="16"/>
              </w:rPr>
            </w:pPr>
            <w:r w:rsidRPr="003C0E92">
              <w:rPr>
                <w:rFonts w:ascii="Arial" w:hAnsi="Arial" w:cs="Arial"/>
                <w:sz w:val="16"/>
                <w:szCs w:val="16"/>
              </w:rPr>
              <w:t>Уменьшение прочих остатков денежных средств бюджетов</w:t>
            </w:r>
          </w:p>
        </w:tc>
        <w:tc>
          <w:tcPr>
            <w:tcW w:w="1570"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84035,6</w:t>
            </w:r>
          </w:p>
        </w:tc>
      </w:tr>
      <w:tr w:rsidR="003C0E92" w:rsidRPr="003C0E92" w:rsidTr="00B978F9">
        <w:trPr>
          <w:trHeight w:val="20"/>
        </w:trPr>
        <w:tc>
          <w:tcPr>
            <w:tcW w:w="36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992 01 05 02 01 05 0000 610</w:t>
            </w:r>
          </w:p>
        </w:tc>
        <w:tc>
          <w:tcPr>
            <w:tcW w:w="4271"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both"/>
              <w:rPr>
                <w:rFonts w:ascii="Arial" w:hAnsi="Arial" w:cs="Arial"/>
                <w:sz w:val="16"/>
                <w:szCs w:val="16"/>
              </w:rPr>
            </w:pPr>
            <w:r w:rsidRPr="003C0E92">
              <w:rPr>
                <w:rFonts w:ascii="Arial" w:hAnsi="Arial" w:cs="Arial"/>
                <w:sz w:val="16"/>
                <w:szCs w:val="16"/>
              </w:rPr>
              <w:t>Уменьшение прочих остатков денежных средств бюджетов муниципальных районов</w:t>
            </w:r>
          </w:p>
        </w:tc>
        <w:tc>
          <w:tcPr>
            <w:tcW w:w="1570" w:type="dxa"/>
            <w:tcBorders>
              <w:top w:val="single" w:sz="4" w:space="0" w:color="auto"/>
              <w:left w:val="nil"/>
              <w:bottom w:val="single" w:sz="4" w:space="0" w:color="auto"/>
              <w:right w:val="single" w:sz="4" w:space="0" w:color="auto"/>
            </w:tcBorders>
            <w:shd w:val="clear" w:color="auto" w:fill="auto"/>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84035,6</w:t>
            </w:r>
          </w:p>
        </w:tc>
      </w:tr>
    </w:tbl>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Глава Новосельского сельского поселения</w:t>
      </w:r>
    </w:p>
    <w:p w:rsidR="003C0E92" w:rsidRDefault="003C0E92" w:rsidP="003C0E92">
      <w:pPr>
        <w:widowControl w:val="0"/>
        <w:autoSpaceDE w:val="0"/>
        <w:autoSpaceDN w:val="0"/>
        <w:adjustRightInd w:val="0"/>
        <w:jc w:val="both"/>
        <w:rPr>
          <w:rFonts w:ascii="Arial" w:hAnsi="Arial" w:cs="Arial"/>
          <w:sz w:val="16"/>
          <w:szCs w:val="16"/>
        </w:rPr>
      </w:pPr>
      <w:r w:rsidRPr="003C0E92">
        <w:rPr>
          <w:rFonts w:ascii="Arial" w:hAnsi="Arial" w:cs="Arial"/>
          <w:sz w:val="16"/>
          <w:szCs w:val="16"/>
        </w:rPr>
        <w:t>Новокубанского района</w:t>
      </w:r>
    </w:p>
    <w:p w:rsidR="003C0E92" w:rsidRDefault="003C0E92" w:rsidP="003C0E92">
      <w:pPr>
        <w:widowControl w:val="0"/>
        <w:autoSpaceDE w:val="0"/>
        <w:autoSpaceDN w:val="0"/>
        <w:adjustRightInd w:val="0"/>
        <w:jc w:val="both"/>
        <w:rPr>
          <w:rFonts w:ascii="Arial" w:hAnsi="Arial" w:cs="Arial"/>
          <w:sz w:val="16"/>
          <w:szCs w:val="16"/>
        </w:rPr>
      </w:pPr>
      <w:r>
        <w:rPr>
          <w:rFonts w:ascii="Arial" w:hAnsi="Arial" w:cs="Arial"/>
          <w:sz w:val="16"/>
          <w:szCs w:val="16"/>
        </w:rPr>
        <w:t>А</w:t>
      </w:r>
      <w:r w:rsidRPr="003C0E92">
        <w:rPr>
          <w:rFonts w:ascii="Arial" w:hAnsi="Arial" w:cs="Arial"/>
          <w:sz w:val="16"/>
          <w:szCs w:val="16"/>
        </w:rPr>
        <w:t>.Е.Колесников</w:t>
      </w:r>
    </w:p>
    <w:p w:rsidR="003C0E92" w:rsidRDefault="003C0E92" w:rsidP="003C0E92">
      <w:pPr>
        <w:widowControl w:val="0"/>
        <w:autoSpaceDE w:val="0"/>
        <w:autoSpaceDN w:val="0"/>
        <w:adjustRightInd w:val="0"/>
        <w:jc w:val="both"/>
        <w:rPr>
          <w:rFonts w:ascii="Arial" w:hAnsi="Arial" w:cs="Arial"/>
          <w:sz w:val="16"/>
          <w:szCs w:val="16"/>
        </w:rPr>
      </w:pPr>
    </w:p>
    <w:p w:rsidR="003C0E92" w:rsidRDefault="003C0E92" w:rsidP="003C0E92">
      <w:pPr>
        <w:widowControl w:val="0"/>
        <w:autoSpaceDE w:val="0"/>
        <w:autoSpaceDN w:val="0"/>
        <w:adjustRightInd w:val="0"/>
        <w:jc w:val="both"/>
        <w:rPr>
          <w:rFonts w:ascii="Arial" w:hAnsi="Arial" w:cs="Arial"/>
          <w:sz w:val="16"/>
          <w:szCs w:val="16"/>
        </w:rPr>
      </w:pPr>
    </w:p>
    <w:p w:rsidR="003C0E92" w:rsidRDefault="003C0E92" w:rsidP="003C0E92">
      <w:pPr>
        <w:widowControl w:val="0"/>
        <w:autoSpaceDE w:val="0"/>
        <w:autoSpaceDN w:val="0"/>
        <w:adjustRightInd w:val="0"/>
        <w:jc w:val="both"/>
        <w:rPr>
          <w:rFonts w:ascii="Arial" w:hAnsi="Arial" w:cs="Arial"/>
          <w:sz w:val="16"/>
          <w:szCs w:val="16"/>
        </w:rPr>
      </w:pPr>
    </w:p>
    <w:p w:rsidR="003C0E92" w:rsidRPr="003C0E92" w:rsidRDefault="003C0E92" w:rsidP="003C0E92">
      <w:pPr>
        <w:jc w:val="both"/>
        <w:rPr>
          <w:rFonts w:ascii="Arial" w:hAnsi="Arial" w:cs="Arial"/>
          <w:sz w:val="16"/>
          <w:szCs w:val="16"/>
        </w:rPr>
      </w:pPr>
      <w:r w:rsidRPr="003C0E92">
        <w:rPr>
          <w:rFonts w:ascii="Arial" w:hAnsi="Arial" w:cs="Arial"/>
          <w:sz w:val="16"/>
          <w:szCs w:val="16"/>
        </w:rPr>
        <w:t>Приложение № 7</w:t>
      </w:r>
    </w:p>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к решению Совета </w:t>
      </w:r>
    </w:p>
    <w:p w:rsidR="00F94CB9" w:rsidRDefault="003C0E92" w:rsidP="003C0E92">
      <w:pPr>
        <w:jc w:val="both"/>
        <w:rPr>
          <w:rFonts w:ascii="Arial" w:hAnsi="Arial" w:cs="Arial"/>
          <w:sz w:val="16"/>
          <w:szCs w:val="16"/>
        </w:rPr>
      </w:pPr>
      <w:r w:rsidRPr="003C0E92">
        <w:rPr>
          <w:rFonts w:ascii="Arial" w:hAnsi="Arial" w:cs="Arial"/>
          <w:sz w:val="16"/>
          <w:szCs w:val="16"/>
        </w:rPr>
        <w:t xml:space="preserve">Новосельского сельского поселения </w:t>
      </w:r>
    </w:p>
    <w:p w:rsidR="003C0E92" w:rsidRPr="003C0E92" w:rsidRDefault="003C0E92" w:rsidP="003C0E92">
      <w:pPr>
        <w:jc w:val="both"/>
        <w:rPr>
          <w:rFonts w:ascii="Arial" w:hAnsi="Arial" w:cs="Arial"/>
          <w:sz w:val="16"/>
          <w:szCs w:val="16"/>
        </w:rPr>
      </w:pPr>
      <w:r w:rsidRPr="003C0E92">
        <w:rPr>
          <w:rFonts w:ascii="Arial" w:hAnsi="Arial" w:cs="Arial"/>
          <w:sz w:val="16"/>
          <w:szCs w:val="16"/>
        </w:rPr>
        <w:t>Новокубанского района</w:t>
      </w:r>
    </w:p>
    <w:p w:rsidR="00F94CB9" w:rsidRPr="003C0E92" w:rsidRDefault="00F94CB9" w:rsidP="00F94CB9">
      <w:pPr>
        <w:widowControl w:val="0"/>
        <w:autoSpaceDE w:val="0"/>
        <w:autoSpaceDN w:val="0"/>
        <w:adjustRightInd w:val="0"/>
        <w:jc w:val="both"/>
        <w:rPr>
          <w:rFonts w:ascii="Arial" w:hAnsi="Arial" w:cs="Arial"/>
          <w:sz w:val="16"/>
          <w:szCs w:val="16"/>
        </w:rPr>
      </w:pPr>
      <w:r w:rsidRPr="003C0E92">
        <w:rPr>
          <w:rFonts w:ascii="Arial" w:hAnsi="Arial" w:cs="Arial"/>
          <w:color w:val="000000"/>
          <w:sz w:val="16"/>
          <w:szCs w:val="16"/>
        </w:rPr>
        <w:t xml:space="preserve">от </w:t>
      </w:r>
      <w:r>
        <w:rPr>
          <w:rFonts w:ascii="Arial" w:hAnsi="Arial" w:cs="Arial"/>
          <w:color w:val="000000"/>
          <w:sz w:val="16"/>
          <w:szCs w:val="16"/>
        </w:rPr>
        <w:t>16.04.2020 г.</w:t>
      </w:r>
      <w:r w:rsidRPr="003C0E92">
        <w:rPr>
          <w:rFonts w:ascii="Arial" w:hAnsi="Arial" w:cs="Arial"/>
          <w:color w:val="000000"/>
          <w:sz w:val="16"/>
          <w:szCs w:val="16"/>
        </w:rPr>
        <w:t xml:space="preserve"> № </w:t>
      </w:r>
      <w:r>
        <w:rPr>
          <w:rFonts w:ascii="Arial" w:hAnsi="Arial" w:cs="Arial"/>
          <w:color w:val="000000"/>
          <w:sz w:val="16"/>
          <w:szCs w:val="16"/>
        </w:rPr>
        <w:t>57</w:t>
      </w:r>
    </w:p>
    <w:p w:rsidR="003C0E92" w:rsidRPr="003C0E92" w:rsidRDefault="003C0E92" w:rsidP="003C0E92">
      <w:pPr>
        <w:ind w:left="5670"/>
        <w:rPr>
          <w:rFonts w:ascii="Arial" w:hAnsi="Arial" w:cs="Arial"/>
          <w:sz w:val="16"/>
          <w:szCs w:val="16"/>
        </w:rPr>
      </w:pPr>
    </w:p>
    <w:p w:rsidR="003C0E92" w:rsidRPr="00F94CB9" w:rsidRDefault="003C0E92" w:rsidP="003C0E92">
      <w:pPr>
        <w:ind w:left="5670"/>
        <w:rPr>
          <w:rFonts w:ascii="Arial" w:hAnsi="Arial" w:cs="Arial"/>
          <w:b/>
          <w:sz w:val="16"/>
          <w:szCs w:val="16"/>
        </w:rPr>
      </w:pPr>
    </w:p>
    <w:p w:rsidR="003C0E92" w:rsidRPr="00F94CB9" w:rsidRDefault="003C0E92" w:rsidP="003C0E92">
      <w:pPr>
        <w:jc w:val="center"/>
        <w:rPr>
          <w:rFonts w:ascii="Arial" w:hAnsi="Arial" w:cs="Arial"/>
          <w:b/>
          <w:sz w:val="16"/>
          <w:szCs w:val="16"/>
        </w:rPr>
      </w:pPr>
      <w:r w:rsidRPr="00F94CB9">
        <w:rPr>
          <w:rFonts w:ascii="Arial" w:hAnsi="Arial" w:cs="Arial"/>
          <w:b/>
          <w:sz w:val="16"/>
          <w:szCs w:val="16"/>
        </w:rPr>
        <w:t>Отчет об использовании средств резервного фонда</w:t>
      </w:r>
      <w:r w:rsidR="00F94CB9">
        <w:rPr>
          <w:rFonts w:ascii="Arial" w:hAnsi="Arial" w:cs="Arial"/>
          <w:b/>
          <w:sz w:val="16"/>
          <w:szCs w:val="16"/>
        </w:rPr>
        <w:t xml:space="preserve"> </w:t>
      </w:r>
      <w:r w:rsidRPr="00F94CB9">
        <w:rPr>
          <w:rFonts w:ascii="Arial" w:hAnsi="Arial" w:cs="Arial"/>
          <w:b/>
          <w:sz w:val="16"/>
          <w:szCs w:val="16"/>
        </w:rPr>
        <w:t>Новосельского сельского поселения Новокубанского района</w:t>
      </w:r>
    </w:p>
    <w:p w:rsidR="003C0E92" w:rsidRPr="00F94CB9" w:rsidRDefault="003C0E92" w:rsidP="003C0E92">
      <w:pPr>
        <w:jc w:val="center"/>
        <w:rPr>
          <w:rFonts w:ascii="Arial" w:hAnsi="Arial" w:cs="Arial"/>
          <w:b/>
          <w:sz w:val="16"/>
          <w:szCs w:val="16"/>
        </w:rPr>
      </w:pPr>
      <w:r w:rsidRPr="00F94CB9">
        <w:rPr>
          <w:rFonts w:ascii="Arial" w:hAnsi="Arial" w:cs="Arial"/>
          <w:b/>
          <w:sz w:val="16"/>
          <w:szCs w:val="16"/>
        </w:rPr>
        <w:t>за 2019 год</w:t>
      </w:r>
    </w:p>
    <w:p w:rsidR="003C0E92" w:rsidRPr="003C0E92" w:rsidRDefault="003C0E92" w:rsidP="003C0E92">
      <w:pPr>
        <w:jc w:val="center"/>
        <w:rPr>
          <w:rFonts w:ascii="Arial" w:hAnsi="Arial" w:cs="Arial"/>
          <w:sz w:val="16"/>
          <w:szCs w:val="16"/>
        </w:rPr>
      </w:pPr>
    </w:p>
    <w:p w:rsidR="003C0E92" w:rsidRPr="003C0E92" w:rsidRDefault="003C0E92" w:rsidP="003C0E92">
      <w:pPr>
        <w:jc w:val="center"/>
        <w:rPr>
          <w:rFonts w:ascii="Arial" w:hAnsi="Arial" w:cs="Arial"/>
          <w:sz w:val="16"/>
          <w:szCs w:val="16"/>
        </w:rPr>
      </w:pPr>
    </w:p>
    <w:p w:rsidR="003C0E92" w:rsidRPr="003C0E92" w:rsidRDefault="003C0E92" w:rsidP="003C0E92">
      <w:pPr>
        <w:jc w:val="both"/>
        <w:rPr>
          <w:rFonts w:ascii="Arial" w:hAnsi="Arial" w:cs="Arial"/>
          <w:sz w:val="16"/>
          <w:szCs w:val="16"/>
        </w:rPr>
      </w:pPr>
      <w:r w:rsidRPr="003C0E92">
        <w:rPr>
          <w:rFonts w:ascii="Arial" w:hAnsi="Arial" w:cs="Arial"/>
          <w:sz w:val="16"/>
          <w:szCs w:val="16"/>
        </w:rPr>
        <w:tab/>
        <w:t>В соответствии с решением Совета Новосельского сельского поселения Новокубанского района от 22 ноября 2018 года №215 «О бюджете Новосельского сельского поселения Новокубанского района на 2019 год» предусмотрены средства резервного фонда в сумме 50,0 тыс. рублей.</w:t>
      </w:r>
    </w:p>
    <w:p w:rsidR="003C0E92" w:rsidRPr="003C0E92" w:rsidRDefault="003C0E92" w:rsidP="003C0E92">
      <w:pPr>
        <w:jc w:val="both"/>
        <w:rPr>
          <w:rFonts w:ascii="Arial" w:hAnsi="Arial" w:cs="Arial"/>
          <w:sz w:val="16"/>
          <w:szCs w:val="16"/>
        </w:rPr>
      </w:pPr>
    </w:p>
    <w:p w:rsidR="003C0E92" w:rsidRPr="003C0E92" w:rsidRDefault="003C0E92" w:rsidP="003C0E92">
      <w:pPr>
        <w:jc w:val="center"/>
        <w:rPr>
          <w:rFonts w:ascii="Arial" w:hAnsi="Arial" w:cs="Arial"/>
          <w:sz w:val="16"/>
          <w:szCs w:val="16"/>
        </w:rPr>
      </w:pPr>
      <w:r w:rsidRPr="003C0E92">
        <w:rPr>
          <w:rFonts w:ascii="Arial" w:hAnsi="Arial" w:cs="Arial"/>
          <w:sz w:val="16"/>
          <w:szCs w:val="16"/>
        </w:rPr>
        <w:t>За 2019 год средства резервного фонда, использованы не были.</w:t>
      </w:r>
    </w:p>
    <w:p w:rsidR="003C0E92" w:rsidRPr="003C0E92" w:rsidRDefault="003C0E92" w:rsidP="003C0E92">
      <w:pPr>
        <w:rPr>
          <w:rFonts w:ascii="Arial" w:hAnsi="Arial" w:cs="Arial"/>
          <w:strike/>
          <w:sz w:val="16"/>
          <w:szCs w:val="16"/>
        </w:rPr>
      </w:pPr>
    </w:p>
    <w:p w:rsidR="003C0E92" w:rsidRPr="003C0E92" w:rsidRDefault="003C0E92" w:rsidP="003C0E92">
      <w:pPr>
        <w:rPr>
          <w:rFonts w:ascii="Arial" w:hAnsi="Arial" w:cs="Arial"/>
          <w:strike/>
          <w:sz w:val="16"/>
          <w:szCs w:val="16"/>
        </w:rPr>
      </w:pPr>
    </w:p>
    <w:p w:rsidR="006E5A55" w:rsidRPr="003C0E92" w:rsidRDefault="006E5A55" w:rsidP="003C0E92">
      <w:pPr>
        <w:jc w:val="both"/>
        <w:rPr>
          <w:rFonts w:ascii="Arial" w:hAnsi="Arial" w:cs="Arial"/>
          <w:sz w:val="16"/>
          <w:szCs w:val="16"/>
        </w:rPr>
      </w:pPr>
    </w:p>
    <w:p w:rsidR="00401CD9" w:rsidRPr="003C0E92" w:rsidRDefault="00401CD9" w:rsidP="003C0E92">
      <w:pPr>
        <w:jc w:val="both"/>
        <w:rPr>
          <w:rFonts w:ascii="Arial" w:hAnsi="Arial" w:cs="Arial"/>
          <w:sz w:val="16"/>
          <w:szCs w:val="16"/>
        </w:rPr>
      </w:pPr>
      <w:r w:rsidRPr="003C0E92">
        <w:rPr>
          <w:rFonts w:ascii="Arial" w:hAnsi="Arial" w:cs="Arial"/>
          <w:sz w:val="16"/>
          <w:szCs w:val="16"/>
        </w:rPr>
        <w:t>Глава Новосельского сельского поселения</w:t>
      </w:r>
    </w:p>
    <w:p w:rsidR="00B9468C" w:rsidRPr="003C0E92" w:rsidRDefault="00401CD9" w:rsidP="003C0E92">
      <w:pPr>
        <w:jc w:val="both"/>
        <w:rPr>
          <w:rFonts w:ascii="Arial" w:hAnsi="Arial" w:cs="Arial"/>
          <w:sz w:val="16"/>
          <w:szCs w:val="16"/>
        </w:rPr>
      </w:pPr>
      <w:r w:rsidRPr="003C0E92">
        <w:rPr>
          <w:rFonts w:ascii="Arial" w:hAnsi="Arial" w:cs="Arial"/>
          <w:sz w:val="16"/>
          <w:szCs w:val="16"/>
        </w:rPr>
        <w:t>Новокубанского района</w:t>
      </w:r>
    </w:p>
    <w:p w:rsidR="00401CD9" w:rsidRPr="003C0E92" w:rsidRDefault="00B9468C" w:rsidP="003C0E92">
      <w:pPr>
        <w:jc w:val="both"/>
        <w:rPr>
          <w:rFonts w:ascii="Arial" w:hAnsi="Arial" w:cs="Arial"/>
          <w:sz w:val="16"/>
          <w:szCs w:val="16"/>
        </w:rPr>
      </w:pPr>
      <w:r w:rsidRPr="003C0E92">
        <w:rPr>
          <w:rFonts w:ascii="Arial" w:hAnsi="Arial" w:cs="Arial"/>
          <w:sz w:val="16"/>
          <w:szCs w:val="16"/>
        </w:rPr>
        <w:t>А.</w:t>
      </w:r>
      <w:r w:rsidR="00401CD9" w:rsidRPr="003C0E92">
        <w:rPr>
          <w:rFonts w:ascii="Arial" w:hAnsi="Arial" w:cs="Arial"/>
          <w:sz w:val="16"/>
          <w:szCs w:val="16"/>
        </w:rPr>
        <w:t>Е.Колесников</w:t>
      </w:r>
    </w:p>
    <w:p w:rsidR="00AA6F41" w:rsidRDefault="00AA6F41" w:rsidP="003C0E92">
      <w:pPr>
        <w:jc w:val="both"/>
        <w:rPr>
          <w:rFonts w:ascii="Arial" w:hAnsi="Arial" w:cs="Arial"/>
          <w:sz w:val="16"/>
          <w:szCs w:val="16"/>
        </w:rPr>
      </w:pPr>
    </w:p>
    <w:p w:rsidR="00F94CB9" w:rsidRPr="003C0E92" w:rsidRDefault="00F94CB9" w:rsidP="003C0E92">
      <w:pPr>
        <w:jc w:val="both"/>
        <w:rPr>
          <w:rFonts w:ascii="Arial" w:hAnsi="Arial" w:cs="Arial"/>
          <w:sz w:val="16"/>
          <w:szCs w:val="16"/>
        </w:rPr>
      </w:pPr>
    </w:p>
    <w:p w:rsidR="003C0E92" w:rsidRPr="003C0E92" w:rsidRDefault="003C0E92" w:rsidP="003C0E92">
      <w:pPr>
        <w:jc w:val="both"/>
        <w:rPr>
          <w:rFonts w:ascii="Arial" w:hAnsi="Arial" w:cs="Arial"/>
          <w:sz w:val="16"/>
          <w:szCs w:val="16"/>
        </w:rPr>
      </w:pPr>
    </w:p>
    <w:p w:rsidR="003C0E92" w:rsidRPr="003C0E92" w:rsidRDefault="003C0E92" w:rsidP="003C0E92">
      <w:pPr>
        <w:pStyle w:val="1"/>
        <w:spacing w:before="0" w:after="0"/>
        <w:jc w:val="center"/>
        <w:rPr>
          <w:rFonts w:ascii="Arial" w:hAnsi="Arial" w:cs="Arial"/>
          <w:sz w:val="16"/>
          <w:szCs w:val="16"/>
        </w:rPr>
      </w:pPr>
      <w:r w:rsidRPr="003C0E92">
        <w:rPr>
          <w:rFonts w:ascii="Arial" w:hAnsi="Arial" w:cs="Arial"/>
          <w:sz w:val="16"/>
          <w:szCs w:val="16"/>
        </w:rPr>
        <w:t>КРАСНОДАРСКИЙ КРАЙ</w:t>
      </w:r>
    </w:p>
    <w:p w:rsidR="003C0E92" w:rsidRPr="003C0E92" w:rsidRDefault="003C0E92" w:rsidP="003C0E92">
      <w:pPr>
        <w:jc w:val="center"/>
        <w:rPr>
          <w:rFonts w:ascii="Arial" w:hAnsi="Arial" w:cs="Arial"/>
          <w:b/>
          <w:sz w:val="16"/>
          <w:szCs w:val="16"/>
        </w:rPr>
      </w:pPr>
      <w:r w:rsidRPr="003C0E92">
        <w:rPr>
          <w:rFonts w:ascii="Arial" w:hAnsi="Arial" w:cs="Arial"/>
          <w:b/>
          <w:sz w:val="16"/>
          <w:szCs w:val="16"/>
        </w:rPr>
        <w:t>НОВОКУБАНСКИЙ РАЙОН</w:t>
      </w:r>
    </w:p>
    <w:p w:rsidR="003C0E92" w:rsidRPr="003C0E92" w:rsidRDefault="003C0E92" w:rsidP="003C0E92">
      <w:pPr>
        <w:pStyle w:val="1"/>
        <w:spacing w:before="0" w:after="0"/>
        <w:jc w:val="center"/>
        <w:rPr>
          <w:rFonts w:ascii="Arial" w:hAnsi="Arial" w:cs="Arial"/>
          <w:sz w:val="16"/>
          <w:szCs w:val="16"/>
        </w:rPr>
      </w:pPr>
      <w:r w:rsidRPr="003C0E92">
        <w:rPr>
          <w:rFonts w:ascii="Arial" w:hAnsi="Arial" w:cs="Arial"/>
          <w:sz w:val="16"/>
          <w:szCs w:val="16"/>
        </w:rPr>
        <w:t>СОВЕТ НОВОСЕЛЬСКОГО СЕЛЬСКОГО ПОСЕЛЕНИЯ</w:t>
      </w:r>
    </w:p>
    <w:p w:rsidR="003C0E92" w:rsidRPr="003C0E92" w:rsidRDefault="003C0E92" w:rsidP="003C0E92">
      <w:pPr>
        <w:pStyle w:val="1"/>
        <w:spacing w:before="0" w:after="0"/>
        <w:jc w:val="center"/>
        <w:rPr>
          <w:rFonts w:ascii="Arial" w:hAnsi="Arial" w:cs="Arial"/>
          <w:sz w:val="16"/>
          <w:szCs w:val="16"/>
        </w:rPr>
      </w:pPr>
      <w:r w:rsidRPr="003C0E92">
        <w:rPr>
          <w:rFonts w:ascii="Arial" w:hAnsi="Arial" w:cs="Arial"/>
          <w:sz w:val="16"/>
          <w:szCs w:val="16"/>
        </w:rPr>
        <w:t xml:space="preserve"> НОВОКУБАНСКОГО РАЙОНА </w:t>
      </w:r>
    </w:p>
    <w:p w:rsidR="003C0E92" w:rsidRPr="003C0E92" w:rsidRDefault="003C0E92" w:rsidP="003C0E92">
      <w:pPr>
        <w:shd w:val="clear" w:color="auto" w:fill="FFFFFF"/>
        <w:jc w:val="center"/>
        <w:rPr>
          <w:rFonts w:ascii="Arial" w:hAnsi="Arial" w:cs="Arial"/>
          <w:b/>
          <w:color w:val="000000"/>
          <w:sz w:val="16"/>
          <w:szCs w:val="16"/>
        </w:rPr>
      </w:pPr>
    </w:p>
    <w:p w:rsidR="003C0E92" w:rsidRPr="003C0E92" w:rsidRDefault="003C0E92" w:rsidP="003C0E92">
      <w:pPr>
        <w:shd w:val="clear" w:color="auto" w:fill="FFFFFF"/>
        <w:jc w:val="center"/>
        <w:rPr>
          <w:rFonts w:ascii="Arial" w:hAnsi="Arial" w:cs="Arial"/>
          <w:b/>
          <w:color w:val="000000"/>
          <w:sz w:val="16"/>
          <w:szCs w:val="16"/>
        </w:rPr>
      </w:pPr>
      <w:r w:rsidRPr="003C0E92">
        <w:rPr>
          <w:rFonts w:ascii="Arial" w:hAnsi="Arial" w:cs="Arial"/>
          <w:b/>
          <w:color w:val="000000"/>
          <w:sz w:val="16"/>
          <w:szCs w:val="16"/>
        </w:rPr>
        <w:t>РЕШЕНИЕ</w:t>
      </w:r>
    </w:p>
    <w:p w:rsidR="003C0E92" w:rsidRPr="003C0E92" w:rsidRDefault="003C0E92" w:rsidP="003C0E92">
      <w:pPr>
        <w:jc w:val="center"/>
        <w:rPr>
          <w:rFonts w:ascii="Arial" w:hAnsi="Arial" w:cs="Arial"/>
          <w:sz w:val="16"/>
          <w:szCs w:val="16"/>
        </w:rPr>
      </w:pPr>
      <w:r w:rsidRPr="003C0E92">
        <w:rPr>
          <w:rFonts w:ascii="Arial" w:hAnsi="Arial" w:cs="Arial"/>
          <w:sz w:val="16"/>
          <w:szCs w:val="16"/>
        </w:rPr>
        <w:t>16 апреля 2020 года</w:t>
      </w:r>
      <w:r w:rsidRPr="003C0E92">
        <w:rPr>
          <w:rFonts w:ascii="Arial" w:hAnsi="Arial" w:cs="Arial"/>
          <w:sz w:val="16"/>
          <w:szCs w:val="16"/>
        </w:rPr>
        <w:tab/>
      </w:r>
      <w:r w:rsidRPr="003C0E92">
        <w:rPr>
          <w:rFonts w:ascii="Arial" w:hAnsi="Arial" w:cs="Arial"/>
          <w:sz w:val="16"/>
          <w:szCs w:val="16"/>
        </w:rPr>
        <w:tab/>
      </w:r>
      <w:r w:rsidRPr="003C0E92">
        <w:rPr>
          <w:rFonts w:ascii="Arial" w:hAnsi="Arial" w:cs="Arial"/>
          <w:sz w:val="16"/>
          <w:szCs w:val="16"/>
        </w:rPr>
        <w:tab/>
      </w:r>
      <w:r w:rsidRPr="003C0E92">
        <w:rPr>
          <w:rFonts w:ascii="Arial" w:hAnsi="Arial" w:cs="Arial"/>
          <w:sz w:val="16"/>
          <w:szCs w:val="16"/>
        </w:rPr>
        <w:tab/>
        <w:t>№ 59</w:t>
      </w:r>
      <w:r w:rsidRPr="003C0E92">
        <w:rPr>
          <w:rFonts w:ascii="Arial" w:hAnsi="Arial" w:cs="Arial"/>
          <w:sz w:val="16"/>
          <w:szCs w:val="16"/>
        </w:rPr>
        <w:tab/>
      </w:r>
      <w:r w:rsidRPr="003C0E92">
        <w:rPr>
          <w:rFonts w:ascii="Arial" w:hAnsi="Arial" w:cs="Arial"/>
          <w:sz w:val="16"/>
          <w:szCs w:val="16"/>
        </w:rPr>
        <w:tab/>
      </w:r>
      <w:r w:rsidRPr="003C0E92">
        <w:rPr>
          <w:rFonts w:ascii="Arial" w:hAnsi="Arial" w:cs="Arial"/>
          <w:sz w:val="16"/>
          <w:szCs w:val="16"/>
        </w:rPr>
        <w:tab/>
      </w:r>
      <w:r w:rsidRPr="003C0E92">
        <w:rPr>
          <w:rFonts w:ascii="Arial" w:hAnsi="Arial" w:cs="Arial"/>
          <w:sz w:val="16"/>
          <w:szCs w:val="16"/>
        </w:rPr>
        <w:tab/>
      </w:r>
      <w:r w:rsidRPr="003C0E92">
        <w:rPr>
          <w:rFonts w:ascii="Arial" w:hAnsi="Arial" w:cs="Arial"/>
          <w:sz w:val="16"/>
          <w:szCs w:val="16"/>
        </w:rPr>
        <w:tab/>
        <w:t>п</w:t>
      </w:r>
      <w:proofErr w:type="gramStart"/>
      <w:r w:rsidRPr="003C0E92">
        <w:rPr>
          <w:rFonts w:ascii="Arial" w:hAnsi="Arial" w:cs="Arial"/>
          <w:sz w:val="16"/>
          <w:szCs w:val="16"/>
        </w:rPr>
        <w:t>.Г</w:t>
      </w:r>
      <w:proofErr w:type="gramEnd"/>
      <w:r w:rsidRPr="003C0E92">
        <w:rPr>
          <w:rFonts w:ascii="Arial" w:hAnsi="Arial" w:cs="Arial"/>
          <w:sz w:val="16"/>
          <w:szCs w:val="16"/>
        </w:rPr>
        <w:t>лубокий</w:t>
      </w:r>
    </w:p>
    <w:p w:rsidR="003C0E92" w:rsidRPr="003C0E92" w:rsidRDefault="003C0E92" w:rsidP="003C0E92">
      <w:pPr>
        <w:rPr>
          <w:rFonts w:ascii="Arial" w:hAnsi="Arial" w:cs="Arial"/>
          <w:strike/>
          <w:sz w:val="16"/>
          <w:szCs w:val="16"/>
        </w:rPr>
      </w:pPr>
    </w:p>
    <w:p w:rsidR="003C0E92" w:rsidRPr="003C0E92" w:rsidRDefault="003C0E92" w:rsidP="003C0E92">
      <w:pPr>
        <w:jc w:val="both"/>
        <w:rPr>
          <w:rFonts w:ascii="Arial" w:hAnsi="Arial" w:cs="Arial"/>
          <w:sz w:val="16"/>
          <w:szCs w:val="16"/>
        </w:rPr>
      </w:pPr>
    </w:p>
    <w:p w:rsidR="003C0E92" w:rsidRPr="003C0E92" w:rsidRDefault="003C0E92" w:rsidP="003C0E92">
      <w:pPr>
        <w:pStyle w:val="afff"/>
        <w:jc w:val="center"/>
        <w:rPr>
          <w:rFonts w:ascii="Arial" w:hAnsi="Arial" w:cs="Arial"/>
          <w:b/>
          <w:sz w:val="16"/>
          <w:szCs w:val="16"/>
        </w:rPr>
      </w:pPr>
      <w:r w:rsidRPr="003C0E92">
        <w:rPr>
          <w:rFonts w:ascii="Arial" w:hAnsi="Arial" w:cs="Arial"/>
          <w:b/>
          <w:bCs/>
          <w:sz w:val="16"/>
          <w:szCs w:val="16"/>
        </w:rPr>
        <w:t xml:space="preserve">Об утверждении </w:t>
      </w:r>
      <w:r w:rsidRPr="003C0E92">
        <w:rPr>
          <w:rFonts w:ascii="Arial" w:hAnsi="Arial" w:cs="Arial"/>
          <w:b/>
          <w:sz w:val="16"/>
          <w:szCs w:val="16"/>
        </w:rPr>
        <w:t xml:space="preserve">отчета о выполнении индикативного плана социально-экономическом развития Новосельского сельского поселения Новокубанского района за 2019 год </w:t>
      </w:r>
    </w:p>
    <w:p w:rsidR="003C0E92" w:rsidRPr="003C0E92" w:rsidRDefault="003C0E92" w:rsidP="003C0E92">
      <w:pPr>
        <w:jc w:val="center"/>
        <w:rPr>
          <w:rFonts w:ascii="Arial" w:hAnsi="Arial" w:cs="Arial"/>
          <w:sz w:val="16"/>
          <w:szCs w:val="16"/>
        </w:rPr>
      </w:pPr>
    </w:p>
    <w:p w:rsidR="003C0E92" w:rsidRPr="003C0E92" w:rsidRDefault="003C0E92" w:rsidP="003C0E92">
      <w:pPr>
        <w:jc w:val="center"/>
        <w:rPr>
          <w:rFonts w:ascii="Arial" w:hAnsi="Arial" w:cs="Arial"/>
          <w:sz w:val="16"/>
          <w:szCs w:val="16"/>
        </w:rPr>
      </w:pPr>
    </w:p>
    <w:p w:rsidR="003C0E92" w:rsidRPr="003C0E92" w:rsidRDefault="003C0E92" w:rsidP="003C0E92">
      <w:pPr>
        <w:ind w:firstLine="540"/>
        <w:jc w:val="both"/>
        <w:rPr>
          <w:rFonts w:ascii="Arial" w:hAnsi="Arial" w:cs="Arial"/>
          <w:color w:val="000000"/>
          <w:spacing w:val="1"/>
          <w:sz w:val="16"/>
          <w:szCs w:val="16"/>
        </w:rPr>
      </w:pPr>
      <w:r w:rsidRPr="003C0E92">
        <w:rPr>
          <w:rFonts w:ascii="Arial" w:hAnsi="Arial" w:cs="Arial"/>
          <w:color w:val="000000"/>
          <w:sz w:val="16"/>
          <w:szCs w:val="16"/>
        </w:rPr>
        <w:t xml:space="preserve">В соответствии со статьёй 9 Закона Краснодарского края от 10 июля 2001 года № 384-КЗ «О прогнозировании, индикативном планировании и программах социально-экономического развития Краснодарского края» Совет </w:t>
      </w:r>
      <w:r w:rsidRPr="003C0E92">
        <w:rPr>
          <w:rFonts w:ascii="Arial" w:hAnsi="Arial" w:cs="Arial"/>
          <w:color w:val="000000"/>
          <w:spacing w:val="1"/>
          <w:sz w:val="16"/>
          <w:szCs w:val="16"/>
        </w:rPr>
        <w:t xml:space="preserve">Новосельского сельского поселения Новокубанского района </w:t>
      </w:r>
      <w:proofErr w:type="spellStart"/>
      <w:proofErr w:type="gramStart"/>
      <w:r w:rsidRPr="003C0E92">
        <w:rPr>
          <w:rFonts w:ascii="Arial" w:hAnsi="Arial" w:cs="Arial"/>
          <w:color w:val="000000"/>
          <w:spacing w:val="1"/>
          <w:sz w:val="16"/>
          <w:szCs w:val="16"/>
        </w:rPr>
        <w:t>р</w:t>
      </w:r>
      <w:proofErr w:type="spellEnd"/>
      <w:proofErr w:type="gramEnd"/>
      <w:r w:rsidRPr="003C0E92">
        <w:rPr>
          <w:rFonts w:ascii="Arial" w:hAnsi="Arial" w:cs="Arial"/>
          <w:color w:val="000000"/>
          <w:spacing w:val="1"/>
          <w:sz w:val="16"/>
          <w:szCs w:val="16"/>
        </w:rPr>
        <w:t xml:space="preserve"> е </w:t>
      </w:r>
      <w:proofErr w:type="spellStart"/>
      <w:r w:rsidRPr="003C0E92">
        <w:rPr>
          <w:rFonts w:ascii="Arial" w:hAnsi="Arial" w:cs="Arial"/>
          <w:color w:val="000000"/>
          <w:spacing w:val="1"/>
          <w:sz w:val="16"/>
          <w:szCs w:val="16"/>
        </w:rPr>
        <w:t>ш</w:t>
      </w:r>
      <w:proofErr w:type="spellEnd"/>
      <w:r w:rsidRPr="003C0E92">
        <w:rPr>
          <w:rFonts w:ascii="Arial" w:hAnsi="Arial" w:cs="Arial"/>
          <w:color w:val="000000"/>
          <w:spacing w:val="1"/>
          <w:sz w:val="16"/>
          <w:szCs w:val="16"/>
        </w:rPr>
        <w:t xml:space="preserve"> и л:</w:t>
      </w:r>
    </w:p>
    <w:p w:rsidR="003C0E92" w:rsidRPr="003C0E92" w:rsidRDefault="003C0E92" w:rsidP="003C0E92">
      <w:pPr>
        <w:pStyle w:val="afff"/>
        <w:ind w:firstLine="709"/>
        <w:jc w:val="both"/>
        <w:rPr>
          <w:rFonts w:ascii="Arial" w:hAnsi="Arial" w:cs="Arial"/>
          <w:sz w:val="16"/>
          <w:szCs w:val="16"/>
        </w:rPr>
      </w:pPr>
      <w:r w:rsidRPr="003C0E92">
        <w:rPr>
          <w:rFonts w:ascii="Arial" w:hAnsi="Arial" w:cs="Arial"/>
          <w:sz w:val="16"/>
          <w:szCs w:val="16"/>
        </w:rPr>
        <w:t>1. Утвердить отчет о выполнении индикативного плана социально-экономическом развития Новосельского сельского поселения Новокубанского района за 2019 год согласно приложению.</w:t>
      </w:r>
    </w:p>
    <w:p w:rsidR="003C0E92" w:rsidRPr="003C0E92" w:rsidRDefault="003C0E92" w:rsidP="003C0E92">
      <w:pPr>
        <w:pStyle w:val="affc"/>
        <w:rPr>
          <w:rFonts w:ascii="Arial" w:hAnsi="Arial" w:cs="Arial"/>
          <w:sz w:val="16"/>
          <w:szCs w:val="16"/>
        </w:rPr>
      </w:pPr>
      <w:r w:rsidRPr="003C0E92">
        <w:rPr>
          <w:rFonts w:ascii="Arial" w:hAnsi="Arial" w:cs="Arial"/>
          <w:sz w:val="16"/>
          <w:szCs w:val="16"/>
        </w:rPr>
        <w:t xml:space="preserve">2. </w:t>
      </w:r>
      <w:proofErr w:type="gramStart"/>
      <w:r w:rsidRPr="003C0E92">
        <w:rPr>
          <w:rFonts w:ascii="Arial" w:hAnsi="Arial" w:cs="Arial"/>
          <w:sz w:val="16"/>
          <w:szCs w:val="16"/>
        </w:rPr>
        <w:t>Контроль за</w:t>
      </w:r>
      <w:proofErr w:type="gramEnd"/>
      <w:r w:rsidRPr="003C0E92">
        <w:rPr>
          <w:rFonts w:ascii="Arial" w:hAnsi="Arial" w:cs="Arial"/>
          <w:sz w:val="16"/>
          <w:szCs w:val="16"/>
        </w:rPr>
        <w:t xml:space="preserve"> выполнением настоящего решения возложить на комиссию Совета Новосельского сельского поселения Новокубанского района по планам, программ развития Новосельского сельского поселения Новокубанского района (Степанович).</w:t>
      </w:r>
    </w:p>
    <w:p w:rsidR="003C0E92" w:rsidRPr="003C0E92" w:rsidRDefault="003C0E92" w:rsidP="003C0E92">
      <w:pPr>
        <w:ind w:firstLine="708"/>
        <w:jc w:val="both"/>
        <w:rPr>
          <w:rFonts w:ascii="Arial" w:hAnsi="Arial" w:cs="Arial"/>
          <w:sz w:val="16"/>
          <w:szCs w:val="16"/>
        </w:rPr>
      </w:pPr>
      <w:r w:rsidRPr="003C0E92">
        <w:rPr>
          <w:rFonts w:ascii="Arial" w:hAnsi="Arial" w:cs="Arial"/>
          <w:sz w:val="16"/>
          <w:szCs w:val="16"/>
        </w:rPr>
        <w:t>3. Настоящее решение вступает в силу со дня его официального опубликования в информационном бюллетене «Вестник Новосельского сельского поселения Новокубанского района».</w:t>
      </w:r>
    </w:p>
    <w:p w:rsidR="003C0E92" w:rsidRPr="003C0E92" w:rsidRDefault="003C0E92" w:rsidP="003C0E92">
      <w:pPr>
        <w:jc w:val="both"/>
        <w:rPr>
          <w:rFonts w:ascii="Arial" w:hAnsi="Arial" w:cs="Arial"/>
          <w:sz w:val="16"/>
          <w:szCs w:val="16"/>
        </w:rPr>
      </w:pPr>
    </w:p>
    <w:p w:rsidR="003C0E92" w:rsidRPr="003C0E92" w:rsidRDefault="003C0E92" w:rsidP="003C0E92">
      <w:pPr>
        <w:jc w:val="both"/>
        <w:rPr>
          <w:rFonts w:ascii="Arial" w:hAnsi="Arial" w:cs="Arial"/>
          <w:sz w:val="16"/>
          <w:szCs w:val="16"/>
        </w:rPr>
      </w:pPr>
    </w:p>
    <w:p w:rsidR="003C0E92" w:rsidRPr="003C0E92" w:rsidRDefault="003C0E92" w:rsidP="003C0E92">
      <w:pPr>
        <w:jc w:val="both"/>
        <w:rPr>
          <w:rFonts w:ascii="Arial" w:hAnsi="Arial" w:cs="Arial"/>
          <w:sz w:val="16"/>
          <w:szCs w:val="16"/>
        </w:rPr>
      </w:pPr>
    </w:p>
    <w:p w:rsidR="003C0E92" w:rsidRPr="003C0E92" w:rsidRDefault="003C0E92" w:rsidP="003C0E92">
      <w:pPr>
        <w:jc w:val="both"/>
        <w:rPr>
          <w:rFonts w:ascii="Arial" w:hAnsi="Arial" w:cs="Arial"/>
          <w:sz w:val="16"/>
          <w:szCs w:val="16"/>
        </w:rPr>
      </w:pPr>
      <w:r w:rsidRPr="003C0E92">
        <w:rPr>
          <w:rFonts w:ascii="Arial" w:hAnsi="Arial" w:cs="Arial"/>
          <w:sz w:val="16"/>
          <w:szCs w:val="16"/>
        </w:rPr>
        <w:t>Глава Новосельского сельского поселения</w:t>
      </w:r>
    </w:p>
    <w:p w:rsidR="00F94CB9" w:rsidRDefault="003C0E92" w:rsidP="003C0E92">
      <w:pPr>
        <w:jc w:val="both"/>
        <w:rPr>
          <w:rFonts w:ascii="Arial" w:hAnsi="Arial" w:cs="Arial"/>
          <w:sz w:val="16"/>
          <w:szCs w:val="16"/>
        </w:rPr>
      </w:pPr>
      <w:r w:rsidRPr="003C0E92">
        <w:rPr>
          <w:rFonts w:ascii="Arial" w:hAnsi="Arial" w:cs="Arial"/>
          <w:sz w:val="16"/>
          <w:szCs w:val="16"/>
        </w:rPr>
        <w:t>Новокубанского района</w:t>
      </w:r>
    </w:p>
    <w:p w:rsidR="003C0E92" w:rsidRDefault="003C0E92" w:rsidP="003C0E92">
      <w:pPr>
        <w:jc w:val="both"/>
        <w:rPr>
          <w:rFonts w:ascii="Arial" w:hAnsi="Arial" w:cs="Arial"/>
          <w:sz w:val="16"/>
          <w:szCs w:val="16"/>
        </w:rPr>
      </w:pPr>
      <w:r w:rsidRPr="003C0E92">
        <w:rPr>
          <w:rFonts w:ascii="Arial" w:hAnsi="Arial" w:cs="Arial"/>
          <w:sz w:val="16"/>
          <w:szCs w:val="16"/>
        </w:rPr>
        <w:t>А.Е.Колесников</w:t>
      </w:r>
    </w:p>
    <w:p w:rsidR="00F94CB9" w:rsidRDefault="00F94CB9" w:rsidP="003C0E92">
      <w:pPr>
        <w:jc w:val="both"/>
        <w:rPr>
          <w:rFonts w:ascii="Arial" w:hAnsi="Arial" w:cs="Arial"/>
          <w:sz w:val="16"/>
          <w:szCs w:val="16"/>
        </w:rPr>
      </w:pPr>
    </w:p>
    <w:p w:rsidR="00F94CB9" w:rsidRDefault="00F94CB9" w:rsidP="003C0E92">
      <w:pPr>
        <w:jc w:val="both"/>
        <w:rPr>
          <w:rFonts w:ascii="Arial" w:hAnsi="Arial" w:cs="Arial"/>
          <w:sz w:val="16"/>
          <w:szCs w:val="16"/>
        </w:rPr>
      </w:pPr>
    </w:p>
    <w:p w:rsidR="003C0E92" w:rsidRPr="003C0E92" w:rsidRDefault="003C0E92" w:rsidP="00F94CB9">
      <w:pPr>
        <w:tabs>
          <w:tab w:val="left" w:pos="5387"/>
        </w:tabs>
        <w:jc w:val="both"/>
        <w:rPr>
          <w:rFonts w:ascii="Arial" w:hAnsi="Arial" w:cs="Arial"/>
          <w:color w:val="000000"/>
          <w:sz w:val="16"/>
          <w:szCs w:val="16"/>
        </w:rPr>
      </w:pPr>
      <w:r w:rsidRPr="003C0E92">
        <w:rPr>
          <w:rFonts w:ascii="Arial" w:hAnsi="Arial" w:cs="Arial"/>
          <w:color w:val="000000"/>
          <w:sz w:val="16"/>
          <w:szCs w:val="16"/>
        </w:rPr>
        <w:lastRenderedPageBreak/>
        <w:t>Приложение</w:t>
      </w:r>
    </w:p>
    <w:p w:rsidR="00F94CB9" w:rsidRDefault="003C0E92" w:rsidP="00F94CB9">
      <w:pPr>
        <w:tabs>
          <w:tab w:val="left" w:pos="5387"/>
        </w:tabs>
        <w:jc w:val="both"/>
        <w:rPr>
          <w:rFonts w:ascii="Arial" w:hAnsi="Arial" w:cs="Arial"/>
          <w:color w:val="000000"/>
          <w:sz w:val="16"/>
          <w:szCs w:val="16"/>
        </w:rPr>
      </w:pPr>
      <w:r w:rsidRPr="003C0E92">
        <w:rPr>
          <w:rFonts w:ascii="Arial" w:hAnsi="Arial" w:cs="Arial"/>
          <w:color w:val="000000"/>
          <w:sz w:val="16"/>
          <w:szCs w:val="16"/>
        </w:rPr>
        <w:t xml:space="preserve">к решению Совета </w:t>
      </w:r>
    </w:p>
    <w:p w:rsidR="00F94CB9" w:rsidRDefault="003C0E92" w:rsidP="00F94CB9">
      <w:pPr>
        <w:tabs>
          <w:tab w:val="left" w:pos="5387"/>
        </w:tabs>
        <w:jc w:val="both"/>
        <w:rPr>
          <w:rFonts w:ascii="Arial" w:hAnsi="Arial" w:cs="Arial"/>
          <w:color w:val="000000"/>
          <w:sz w:val="16"/>
          <w:szCs w:val="16"/>
        </w:rPr>
      </w:pPr>
      <w:r w:rsidRPr="003C0E92">
        <w:rPr>
          <w:rFonts w:ascii="Arial" w:hAnsi="Arial" w:cs="Arial"/>
          <w:color w:val="000000"/>
          <w:sz w:val="16"/>
          <w:szCs w:val="16"/>
        </w:rPr>
        <w:t xml:space="preserve">Новосельского сельского поселения </w:t>
      </w:r>
    </w:p>
    <w:p w:rsidR="003C0E92" w:rsidRPr="003C0E92" w:rsidRDefault="003C0E92" w:rsidP="00F94CB9">
      <w:pPr>
        <w:tabs>
          <w:tab w:val="left" w:pos="5387"/>
        </w:tabs>
        <w:jc w:val="both"/>
        <w:rPr>
          <w:rFonts w:ascii="Arial" w:hAnsi="Arial" w:cs="Arial"/>
          <w:color w:val="000000"/>
          <w:sz w:val="16"/>
          <w:szCs w:val="16"/>
        </w:rPr>
      </w:pPr>
      <w:r w:rsidRPr="003C0E92">
        <w:rPr>
          <w:rFonts w:ascii="Arial" w:hAnsi="Arial" w:cs="Arial"/>
          <w:color w:val="000000"/>
          <w:sz w:val="16"/>
          <w:szCs w:val="16"/>
        </w:rPr>
        <w:t>Новокубанского района</w:t>
      </w:r>
    </w:p>
    <w:p w:rsidR="00F94CB9" w:rsidRPr="003C0E92" w:rsidRDefault="00F94CB9" w:rsidP="00F94CB9">
      <w:pPr>
        <w:widowControl w:val="0"/>
        <w:autoSpaceDE w:val="0"/>
        <w:autoSpaceDN w:val="0"/>
        <w:adjustRightInd w:val="0"/>
        <w:jc w:val="both"/>
        <w:rPr>
          <w:rFonts w:ascii="Arial" w:hAnsi="Arial" w:cs="Arial"/>
          <w:sz w:val="16"/>
          <w:szCs w:val="16"/>
        </w:rPr>
      </w:pPr>
      <w:r w:rsidRPr="003C0E92">
        <w:rPr>
          <w:rFonts w:ascii="Arial" w:hAnsi="Arial" w:cs="Arial"/>
          <w:color w:val="000000"/>
          <w:sz w:val="16"/>
          <w:szCs w:val="16"/>
        </w:rPr>
        <w:t xml:space="preserve">от </w:t>
      </w:r>
      <w:r>
        <w:rPr>
          <w:rFonts w:ascii="Arial" w:hAnsi="Arial" w:cs="Arial"/>
          <w:color w:val="000000"/>
          <w:sz w:val="16"/>
          <w:szCs w:val="16"/>
        </w:rPr>
        <w:t>16.04.2020 г.</w:t>
      </w:r>
      <w:r w:rsidRPr="003C0E92">
        <w:rPr>
          <w:rFonts w:ascii="Arial" w:hAnsi="Arial" w:cs="Arial"/>
          <w:color w:val="000000"/>
          <w:sz w:val="16"/>
          <w:szCs w:val="16"/>
        </w:rPr>
        <w:t xml:space="preserve"> № </w:t>
      </w:r>
      <w:r>
        <w:rPr>
          <w:rFonts w:ascii="Arial" w:hAnsi="Arial" w:cs="Arial"/>
          <w:color w:val="000000"/>
          <w:sz w:val="16"/>
          <w:szCs w:val="16"/>
        </w:rPr>
        <w:t>59</w:t>
      </w:r>
    </w:p>
    <w:p w:rsidR="003C0E92" w:rsidRPr="003C0E92" w:rsidRDefault="003C0E92" w:rsidP="003C0E92">
      <w:pPr>
        <w:tabs>
          <w:tab w:val="left" w:pos="5387"/>
        </w:tabs>
        <w:rPr>
          <w:rFonts w:ascii="Arial" w:hAnsi="Arial" w:cs="Arial"/>
          <w:color w:val="000000"/>
          <w:sz w:val="16"/>
          <w:szCs w:val="16"/>
        </w:rPr>
      </w:pPr>
    </w:p>
    <w:p w:rsidR="003C0E92" w:rsidRPr="003C0E92" w:rsidRDefault="003C0E92" w:rsidP="003C0E92">
      <w:pPr>
        <w:rPr>
          <w:rFonts w:ascii="Arial" w:hAnsi="Arial" w:cs="Arial"/>
          <w:color w:val="000000"/>
          <w:sz w:val="16"/>
          <w:szCs w:val="16"/>
        </w:rPr>
      </w:pPr>
    </w:p>
    <w:p w:rsidR="003C0E92" w:rsidRPr="003C0E92" w:rsidRDefault="003C0E92" w:rsidP="003C0E92">
      <w:pPr>
        <w:jc w:val="center"/>
        <w:rPr>
          <w:rFonts w:ascii="Arial" w:hAnsi="Arial" w:cs="Arial"/>
          <w:b/>
          <w:color w:val="000000"/>
          <w:sz w:val="16"/>
          <w:szCs w:val="16"/>
        </w:rPr>
      </w:pPr>
      <w:r w:rsidRPr="003C0E92">
        <w:rPr>
          <w:rFonts w:ascii="Arial" w:hAnsi="Arial" w:cs="Arial"/>
          <w:b/>
          <w:color w:val="000000"/>
          <w:sz w:val="16"/>
          <w:szCs w:val="16"/>
        </w:rPr>
        <w:t>Отчет о выполнении индикативного плана социально-экономическом развития Новосельского сельского поселения Новокубанского района за 2019 год</w:t>
      </w:r>
    </w:p>
    <w:p w:rsidR="003C0E92" w:rsidRPr="003C0E92" w:rsidRDefault="003C0E92" w:rsidP="003C0E92">
      <w:pPr>
        <w:jc w:val="both"/>
        <w:rPr>
          <w:rFonts w:ascii="Arial" w:hAnsi="Arial" w:cs="Arial"/>
          <w:sz w:val="16"/>
          <w:szCs w:val="16"/>
        </w:rPr>
      </w:pPr>
    </w:p>
    <w:tbl>
      <w:tblPr>
        <w:tblW w:w="9599" w:type="dxa"/>
        <w:tblInd w:w="93" w:type="dxa"/>
        <w:tblLook w:val="04A0"/>
      </w:tblPr>
      <w:tblGrid>
        <w:gridCol w:w="5118"/>
        <w:gridCol w:w="1406"/>
        <w:gridCol w:w="1406"/>
        <w:gridCol w:w="1669"/>
      </w:tblGrid>
      <w:tr w:rsidR="003C0E92" w:rsidRPr="003C0E92" w:rsidTr="000B6387">
        <w:trPr>
          <w:trHeight w:val="20"/>
        </w:trPr>
        <w:tc>
          <w:tcPr>
            <w:tcW w:w="51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0E92" w:rsidRPr="003C0E92" w:rsidRDefault="003C0E92" w:rsidP="003C0E92">
            <w:pPr>
              <w:jc w:val="center"/>
              <w:rPr>
                <w:rFonts w:ascii="Arial" w:hAnsi="Arial" w:cs="Arial"/>
                <w:sz w:val="16"/>
                <w:szCs w:val="16"/>
              </w:rPr>
            </w:pPr>
            <w:r w:rsidRPr="003C0E92">
              <w:rPr>
                <w:rFonts w:ascii="Arial" w:hAnsi="Arial" w:cs="Arial"/>
                <w:sz w:val="16"/>
                <w:szCs w:val="16"/>
              </w:rPr>
              <w:t>Показатель, единица измерения</w:t>
            </w:r>
          </w:p>
        </w:tc>
        <w:tc>
          <w:tcPr>
            <w:tcW w:w="2812" w:type="dxa"/>
            <w:gridSpan w:val="2"/>
            <w:tcBorders>
              <w:top w:val="single" w:sz="4" w:space="0" w:color="auto"/>
              <w:left w:val="single" w:sz="4" w:space="0" w:color="auto"/>
              <w:bottom w:val="single" w:sz="4" w:space="0" w:color="auto"/>
              <w:right w:val="single" w:sz="4" w:space="0" w:color="auto"/>
            </w:tcBorders>
            <w:vAlign w:val="bottom"/>
          </w:tcPr>
          <w:p w:rsidR="003C0E92" w:rsidRPr="003C0E92" w:rsidRDefault="003C0E92" w:rsidP="003C0E92">
            <w:pPr>
              <w:jc w:val="center"/>
              <w:rPr>
                <w:rFonts w:ascii="Arial" w:hAnsi="Arial" w:cs="Arial"/>
                <w:sz w:val="16"/>
                <w:szCs w:val="16"/>
              </w:rPr>
            </w:pPr>
            <w:r w:rsidRPr="003C0E92">
              <w:rPr>
                <w:rFonts w:ascii="Arial" w:hAnsi="Arial" w:cs="Arial"/>
                <w:sz w:val="16"/>
                <w:szCs w:val="16"/>
              </w:rPr>
              <w:t>2019</w:t>
            </w:r>
          </w:p>
        </w:tc>
        <w:tc>
          <w:tcPr>
            <w:tcW w:w="1669" w:type="dxa"/>
            <w:vMerge w:val="restart"/>
            <w:tcBorders>
              <w:top w:val="single" w:sz="4" w:space="0" w:color="auto"/>
              <w:left w:val="single" w:sz="4" w:space="0" w:color="auto"/>
              <w:right w:val="single" w:sz="4" w:space="0" w:color="auto"/>
            </w:tcBorders>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 выполнения</w:t>
            </w:r>
          </w:p>
        </w:tc>
      </w:tr>
      <w:tr w:rsidR="003C0E92" w:rsidRPr="003C0E92" w:rsidTr="000B6387">
        <w:trPr>
          <w:trHeight w:val="20"/>
        </w:trPr>
        <w:tc>
          <w:tcPr>
            <w:tcW w:w="5118" w:type="dxa"/>
            <w:vMerge/>
            <w:tcBorders>
              <w:top w:val="single" w:sz="4" w:space="0" w:color="auto"/>
              <w:left w:val="single" w:sz="4" w:space="0" w:color="auto"/>
              <w:bottom w:val="single" w:sz="4" w:space="0" w:color="auto"/>
              <w:right w:val="single" w:sz="4" w:space="0" w:color="auto"/>
            </w:tcBorders>
            <w:vAlign w:val="center"/>
            <w:hideMark/>
          </w:tcPr>
          <w:p w:rsidR="003C0E92" w:rsidRPr="003C0E92" w:rsidRDefault="003C0E92" w:rsidP="003C0E92">
            <w:pPr>
              <w:rPr>
                <w:rFonts w:ascii="Arial" w:hAnsi="Arial" w:cs="Arial"/>
                <w:sz w:val="16"/>
                <w:szCs w:val="16"/>
              </w:rPr>
            </w:pPr>
          </w:p>
        </w:tc>
        <w:tc>
          <w:tcPr>
            <w:tcW w:w="1406" w:type="dxa"/>
            <w:tcBorders>
              <w:top w:val="single" w:sz="4" w:space="0" w:color="auto"/>
              <w:left w:val="single" w:sz="4" w:space="0" w:color="auto"/>
              <w:bottom w:val="single" w:sz="4" w:space="0" w:color="auto"/>
              <w:right w:val="single" w:sz="4" w:space="0" w:color="auto"/>
            </w:tcBorders>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оценка</w:t>
            </w:r>
          </w:p>
        </w:tc>
        <w:tc>
          <w:tcPr>
            <w:tcW w:w="1406" w:type="dxa"/>
            <w:tcBorders>
              <w:top w:val="single" w:sz="4" w:space="0" w:color="auto"/>
              <w:left w:val="single" w:sz="4" w:space="0" w:color="auto"/>
              <w:bottom w:val="single" w:sz="4" w:space="0" w:color="auto"/>
              <w:right w:val="single" w:sz="4" w:space="0" w:color="auto"/>
            </w:tcBorders>
            <w:vAlign w:val="center"/>
          </w:tcPr>
          <w:p w:rsidR="003C0E92" w:rsidRPr="003C0E92" w:rsidRDefault="003C0E92" w:rsidP="003C0E92">
            <w:pPr>
              <w:jc w:val="center"/>
              <w:rPr>
                <w:rFonts w:ascii="Arial" w:hAnsi="Arial" w:cs="Arial"/>
                <w:sz w:val="16"/>
                <w:szCs w:val="16"/>
              </w:rPr>
            </w:pPr>
            <w:r w:rsidRPr="003C0E92">
              <w:rPr>
                <w:rFonts w:ascii="Arial" w:hAnsi="Arial" w:cs="Arial"/>
                <w:sz w:val="16"/>
                <w:szCs w:val="16"/>
              </w:rPr>
              <w:t>отчет</w:t>
            </w:r>
          </w:p>
        </w:tc>
        <w:tc>
          <w:tcPr>
            <w:tcW w:w="1669" w:type="dxa"/>
            <w:vMerge/>
            <w:tcBorders>
              <w:left w:val="single" w:sz="4" w:space="0" w:color="auto"/>
              <w:bottom w:val="single" w:sz="4" w:space="0" w:color="auto"/>
              <w:right w:val="single" w:sz="4" w:space="0" w:color="auto"/>
            </w:tcBorders>
            <w:vAlign w:val="center"/>
          </w:tcPr>
          <w:p w:rsidR="003C0E92" w:rsidRPr="003C0E92" w:rsidRDefault="003C0E92" w:rsidP="003C0E92">
            <w:pPr>
              <w:jc w:val="center"/>
              <w:rPr>
                <w:rFonts w:ascii="Arial" w:hAnsi="Arial" w:cs="Arial"/>
                <w:sz w:val="16"/>
                <w:szCs w:val="16"/>
              </w:rPr>
            </w:pP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Среднегодовая численность постоянного населения – всего, тыс. чел.</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5304,00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5325,00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100,4</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Номинальная начисленная среднемесячная заработная плата, тыс. руб.</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24,35</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24,40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100,2</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Численность занятых в личных подсобных хозяйствах, тыс. чел.</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3,72</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3,75</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100,8</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Среднемесячные доходы занятых в личных подсобных хозяйствах, тыс</w:t>
            </w:r>
            <w:proofErr w:type="gramStart"/>
            <w:r w:rsidRPr="003C0E92">
              <w:rPr>
                <w:rFonts w:ascii="Arial" w:hAnsi="Arial" w:cs="Arial"/>
                <w:sz w:val="16"/>
                <w:szCs w:val="16"/>
              </w:rPr>
              <w:t>.р</w:t>
            </w:r>
            <w:proofErr w:type="gramEnd"/>
            <w:r w:rsidRPr="003C0E92">
              <w:rPr>
                <w:rFonts w:ascii="Arial" w:hAnsi="Arial" w:cs="Arial"/>
                <w:sz w:val="16"/>
                <w:szCs w:val="16"/>
              </w:rPr>
              <w:t>уб.</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7,43</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7,45</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107,4</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Численность зарегистрированных безработных, чел.</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14,00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12,00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85,7</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proofErr w:type="gramStart"/>
            <w:r w:rsidRPr="003C0E92">
              <w:rPr>
                <w:rFonts w:ascii="Arial" w:hAnsi="Arial" w:cs="Arial"/>
                <w:sz w:val="16"/>
                <w:szCs w:val="16"/>
              </w:rPr>
              <w:t>Уровень регистрируемой безработицы, в % к численности трудоспособного населения в трудоспособном возрасте</w:t>
            </w:r>
            <w:proofErr w:type="gramEnd"/>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0,50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0,50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Прибыль прибыльных предприятий, тыс. рублей</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383185,00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383185,00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Фонд оплаты труда, тыс. руб.</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186200,00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186200,00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Производство основных видов сельскохозяйственной продукции</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2512,92</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2518,97</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100,2</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Сахар, тонн</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1805,00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1810,00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100,3</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Растительное масло</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608,00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609,00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100,2</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Объем продукции сельского хозяйства всех категорий хозяйств, тыс. руб.</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1193,85</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1194,0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в том числе в сельскохозяйственных организациях</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977,30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977,40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в том числе в крестьянских (фермерских) хозяйствах и у индивидуальных предпринимателей</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75,85</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75,90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100,1</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в том числе в личных подсобных хозяйствах</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140,15</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140,19</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Зерно (в весе  после доработки), тыс</w:t>
            </w:r>
            <w:proofErr w:type="gramStart"/>
            <w:r w:rsidRPr="003C0E92">
              <w:rPr>
                <w:rFonts w:ascii="Arial" w:hAnsi="Arial" w:cs="Arial"/>
                <w:bCs/>
                <w:sz w:val="16"/>
                <w:szCs w:val="16"/>
              </w:rPr>
              <w:t>.т</w:t>
            </w:r>
            <w:proofErr w:type="gramEnd"/>
            <w:r w:rsidRPr="003C0E92">
              <w:rPr>
                <w:rFonts w:ascii="Arial" w:hAnsi="Arial" w:cs="Arial"/>
                <w:bCs/>
                <w:sz w:val="16"/>
                <w:szCs w:val="16"/>
              </w:rPr>
              <w:t>онн</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25,40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25,45</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100,2</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Кукуруза, тыс. тонн</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5,00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5,00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Сахарная свекла, тыс. тонн</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50,52</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50,53</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Подсолнечник (в весе после доработки), тыс. тонн</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2,32</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2,33</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100,4</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Картофель - всего, тыс. тонн</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2,38</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2,39</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100,4</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100" w:firstLine="160"/>
              <w:jc w:val="both"/>
              <w:rPr>
                <w:rFonts w:ascii="Arial" w:hAnsi="Arial" w:cs="Arial"/>
                <w:sz w:val="16"/>
                <w:szCs w:val="16"/>
              </w:rPr>
            </w:pPr>
            <w:r w:rsidRPr="003C0E92">
              <w:rPr>
                <w:rFonts w:ascii="Arial" w:hAnsi="Arial" w:cs="Arial"/>
                <w:sz w:val="16"/>
                <w:szCs w:val="16"/>
              </w:rPr>
              <w:t>в том числе в личных подсобных хозяйствах</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2,38</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2,39</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100,4</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Овощи - всего, тыс. тонн</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0,83</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0,83</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в том числе в сельскохозяйственных организациях</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0,09</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0,09</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100" w:firstLine="160"/>
              <w:jc w:val="both"/>
              <w:rPr>
                <w:rFonts w:ascii="Arial" w:hAnsi="Arial" w:cs="Arial"/>
                <w:sz w:val="16"/>
                <w:szCs w:val="16"/>
              </w:rPr>
            </w:pPr>
            <w:r w:rsidRPr="003C0E92">
              <w:rPr>
                <w:rFonts w:ascii="Arial" w:hAnsi="Arial" w:cs="Arial"/>
                <w:sz w:val="16"/>
                <w:szCs w:val="16"/>
              </w:rPr>
              <w:t>в том числе в личных подсобных хозяйствах</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0,74</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0,74</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Плоды и ягоды - всего, тыс. тонн</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0,03</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0,03</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100" w:firstLine="160"/>
              <w:jc w:val="both"/>
              <w:rPr>
                <w:rFonts w:ascii="Arial" w:hAnsi="Arial" w:cs="Arial"/>
                <w:sz w:val="16"/>
                <w:szCs w:val="16"/>
              </w:rPr>
            </w:pPr>
            <w:r w:rsidRPr="003C0E92">
              <w:rPr>
                <w:rFonts w:ascii="Arial" w:hAnsi="Arial" w:cs="Arial"/>
                <w:sz w:val="16"/>
                <w:szCs w:val="16"/>
              </w:rPr>
              <w:t>в том числе в личных подсобных хозяйствах</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0,03</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0,03</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 xml:space="preserve">Скот и птица (в живом весе)- всего, тыс. тонн </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1,53</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1,54</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100,7</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100" w:firstLine="160"/>
              <w:jc w:val="both"/>
              <w:rPr>
                <w:rFonts w:ascii="Arial" w:hAnsi="Arial" w:cs="Arial"/>
                <w:sz w:val="16"/>
                <w:szCs w:val="16"/>
              </w:rPr>
            </w:pPr>
            <w:r w:rsidRPr="003C0E92">
              <w:rPr>
                <w:rFonts w:ascii="Arial" w:hAnsi="Arial" w:cs="Arial"/>
                <w:sz w:val="16"/>
                <w:szCs w:val="16"/>
              </w:rPr>
              <w:t>в том числе в сельскохозяйственных организациях</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1,26</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1,26</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100" w:firstLine="160"/>
              <w:jc w:val="both"/>
              <w:rPr>
                <w:rFonts w:ascii="Arial" w:hAnsi="Arial" w:cs="Arial"/>
                <w:sz w:val="16"/>
                <w:szCs w:val="16"/>
              </w:rPr>
            </w:pPr>
            <w:r w:rsidRPr="003C0E92">
              <w:rPr>
                <w:rFonts w:ascii="Arial" w:hAnsi="Arial" w:cs="Arial"/>
                <w:sz w:val="16"/>
                <w:szCs w:val="16"/>
              </w:rPr>
              <w:t>в том числе в личных подсобных хозяйствах</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0,27</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0,28</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103,7</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Молок</w:t>
            </w:r>
            <w:proofErr w:type="gramStart"/>
            <w:r w:rsidRPr="003C0E92">
              <w:rPr>
                <w:rFonts w:ascii="Arial" w:hAnsi="Arial" w:cs="Arial"/>
                <w:bCs/>
                <w:sz w:val="16"/>
                <w:szCs w:val="16"/>
              </w:rPr>
              <w:t>о-</w:t>
            </w:r>
            <w:proofErr w:type="gramEnd"/>
            <w:r w:rsidRPr="003C0E92">
              <w:rPr>
                <w:rFonts w:ascii="Arial" w:hAnsi="Arial" w:cs="Arial"/>
                <w:bCs/>
                <w:sz w:val="16"/>
                <w:szCs w:val="16"/>
              </w:rPr>
              <w:t xml:space="preserve"> всего, тыс. тонн</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10,29</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10,30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100,1</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100" w:firstLine="160"/>
              <w:jc w:val="both"/>
              <w:rPr>
                <w:rFonts w:ascii="Arial" w:hAnsi="Arial" w:cs="Arial"/>
                <w:sz w:val="16"/>
                <w:szCs w:val="16"/>
              </w:rPr>
            </w:pPr>
            <w:r w:rsidRPr="003C0E92">
              <w:rPr>
                <w:rFonts w:ascii="Arial" w:hAnsi="Arial" w:cs="Arial"/>
                <w:sz w:val="16"/>
                <w:szCs w:val="16"/>
              </w:rPr>
              <w:t>в том числе в сельскохозяйственных организациях</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9,73</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9,74</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100,1</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100" w:firstLine="160"/>
              <w:jc w:val="both"/>
              <w:rPr>
                <w:rFonts w:ascii="Arial" w:hAnsi="Arial" w:cs="Arial"/>
                <w:sz w:val="16"/>
                <w:szCs w:val="16"/>
              </w:rPr>
            </w:pPr>
            <w:r w:rsidRPr="003C0E92">
              <w:rPr>
                <w:rFonts w:ascii="Arial" w:hAnsi="Arial" w:cs="Arial"/>
                <w:sz w:val="16"/>
                <w:szCs w:val="16"/>
              </w:rPr>
              <w:t>в том числе в личных подсобных хозяйствах</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0,56</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0,56</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Яйц</w:t>
            </w:r>
            <w:proofErr w:type="gramStart"/>
            <w:r w:rsidRPr="003C0E92">
              <w:rPr>
                <w:rFonts w:ascii="Arial" w:hAnsi="Arial" w:cs="Arial"/>
                <w:bCs/>
                <w:sz w:val="16"/>
                <w:szCs w:val="16"/>
              </w:rPr>
              <w:t>а-</w:t>
            </w:r>
            <w:proofErr w:type="gramEnd"/>
            <w:r w:rsidRPr="003C0E92">
              <w:rPr>
                <w:rFonts w:ascii="Arial" w:hAnsi="Arial" w:cs="Arial"/>
                <w:bCs/>
                <w:sz w:val="16"/>
                <w:szCs w:val="16"/>
              </w:rPr>
              <w:t xml:space="preserve"> всего, тыс. штук</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1,62</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1,62</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100" w:firstLine="160"/>
              <w:jc w:val="both"/>
              <w:rPr>
                <w:rFonts w:ascii="Arial" w:hAnsi="Arial" w:cs="Arial"/>
                <w:sz w:val="16"/>
                <w:szCs w:val="16"/>
              </w:rPr>
            </w:pPr>
            <w:r w:rsidRPr="003C0E92">
              <w:rPr>
                <w:rFonts w:ascii="Arial" w:hAnsi="Arial" w:cs="Arial"/>
                <w:sz w:val="16"/>
                <w:szCs w:val="16"/>
              </w:rPr>
              <w:t>в том числе в личных подсобных хозяйствах</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1,62</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1,62</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 xml:space="preserve">Численность поголовья сельскохозяйственных животных  </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12749,15</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12749,15</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Крупный рогатый скот, голов</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8738,00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8738,00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100" w:firstLine="160"/>
              <w:jc w:val="both"/>
              <w:rPr>
                <w:rFonts w:ascii="Arial" w:hAnsi="Arial" w:cs="Arial"/>
                <w:sz w:val="16"/>
                <w:szCs w:val="16"/>
              </w:rPr>
            </w:pPr>
            <w:r w:rsidRPr="003C0E92">
              <w:rPr>
                <w:rFonts w:ascii="Arial" w:hAnsi="Arial" w:cs="Arial"/>
                <w:sz w:val="16"/>
                <w:szCs w:val="16"/>
              </w:rPr>
              <w:t>в том числе сельскохозяйственных организаций</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8481,00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8481,00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100" w:firstLine="160"/>
              <w:jc w:val="both"/>
              <w:rPr>
                <w:rFonts w:ascii="Arial" w:hAnsi="Arial" w:cs="Arial"/>
                <w:sz w:val="16"/>
                <w:szCs w:val="16"/>
              </w:rPr>
            </w:pPr>
            <w:r w:rsidRPr="003C0E92">
              <w:rPr>
                <w:rFonts w:ascii="Arial" w:hAnsi="Arial" w:cs="Arial"/>
                <w:sz w:val="16"/>
                <w:szCs w:val="16"/>
              </w:rPr>
              <w:t>в том числе в личных подсобных хозяйствах</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257,00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257,00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300" w:firstLine="480"/>
              <w:jc w:val="both"/>
              <w:rPr>
                <w:rFonts w:ascii="Arial" w:hAnsi="Arial" w:cs="Arial"/>
                <w:sz w:val="16"/>
                <w:szCs w:val="16"/>
              </w:rPr>
            </w:pPr>
            <w:r w:rsidRPr="003C0E92">
              <w:rPr>
                <w:rFonts w:ascii="Arial" w:hAnsi="Arial" w:cs="Arial"/>
                <w:sz w:val="16"/>
                <w:szCs w:val="16"/>
              </w:rPr>
              <w:t>из общего поголовья крупного рогатого скота — коровы, голов</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1745,00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1745,00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500" w:firstLine="800"/>
              <w:jc w:val="both"/>
              <w:rPr>
                <w:rFonts w:ascii="Arial" w:hAnsi="Arial" w:cs="Arial"/>
                <w:sz w:val="16"/>
                <w:szCs w:val="16"/>
              </w:rPr>
            </w:pPr>
            <w:r w:rsidRPr="003C0E92">
              <w:rPr>
                <w:rFonts w:ascii="Arial" w:hAnsi="Arial" w:cs="Arial"/>
                <w:sz w:val="16"/>
                <w:szCs w:val="16"/>
              </w:rPr>
              <w:t>в том числе сельскохозяйственных организаций</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1655,00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1655,00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500" w:firstLine="800"/>
              <w:jc w:val="both"/>
              <w:rPr>
                <w:rFonts w:ascii="Arial" w:hAnsi="Arial" w:cs="Arial"/>
                <w:sz w:val="16"/>
                <w:szCs w:val="16"/>
              </w:rPr>
            </w:pPr>
            <w:r w:rsidRPr="003C0E92">
              <w:rPr>
                <w:rFonts w:ascii="Arial" w:hAnsi="Arial" w:cs="Arial"/>
                <w:sz w:val="16"/>
                <w:szCs w:val="16"/>
              </w:rPr>
              <w:t>в том числе в личных подсобных хозяйствах</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90,00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90,00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 xml:space="preserve">Свиньи, голов </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3865,00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3865,00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100" w:firstLine="160"/>
              <w:jc w:val="both"/>
              <w:rPr>
                <w:rFonts w:ascii="Arial" w:hAnsi="Arial" w:cs="Arial"/>
                <w:sz w:val="16"/>
                <w:szCs w:val="16"/>
              </w:rPr>
            </w:pPr>
            <w:r w:rsidRPr="003C0E92">
              <w:rPr>
                <w:rFonts w:ascii="Arial" w:hAnsi="Arial" w:cs="Arial"/>
                <w:sz w:val="16"/>
                <w:szCs w:val="16"/>
              </w:rPr>
              <w:t>в том числе сельскохозяйственных организаций</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3865,00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3865,00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Овцы и козы, голов</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132,00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132,00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Птица, тысяч голов</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14,15</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14,15</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bottom"/>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Оборот розничной торговли,  тыс. руб.</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460000,00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460000,00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Социальная сфера</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952,00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952,00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Численность детей в дошкольных  образовательных учреждениях, тыс. чел.</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375,00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375,00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Численность учащихся в учреждениях:</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577,00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577,00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100" w:firstLine="160"/>
              <w:jc w:val="both"/>
              <w:rPr>
                <w:rFonts w:ascii="Arial" w:hAnsi="Arial" w:cs="Arial"/>
                <w:sz w:val="16"/>
                <w:szCs w:val="16"/>
              </w:rPr>
            </w:pPr>
            <w:r w:rsidRPr="003C0E92">
              <w:rPr>
                <w:rFonts w:ascii="Arial" w:hAnsi="Arial" w:cs="Arial"/>
                <w:sz w:val="16"/>
                <w:szCs w:val="16"/>
              </w:rPr>
              <w:t>общеобразовательных, тыс. чел.</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577,00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577,00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proofErr w:type="gramStart"/>
            <w:r w:rsidRPr="003C0E92">
              <w:rPr>
                <w:rFonts w:ascii="Arial" w:hAnsi="Arial" w:cs="Arial"/>
                <w:bCs/>
                <w:sz w:val="16"/>
                <w:szCs w:val="16"/>
              </w:rPr>
              <w:t>Численность обучающихся в первую смену в дневных учреждениях общего образования в % к общему числу обучающихся в этих учреждениях</w:t>
            </w:r>
            <w:proofErr w:type="gramEnd"/>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71,9</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71,9</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Ввод в эксплуатацию:</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30,50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r w:rsidRPr="003C0E92">
              <w:rPr>
                <w:rFonts w:ascii="Arial" w:hAnsi="Arial" w:cs="Arial"/>
                <w:bCs/>
                <w:sz w:val="16"/>
                <w:szCs w:val="16"/>
              </w:rPr>
              <w:t>30,50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из общего итога - построенные населением за свой счет и с помощью кредитов, тыс. кв. м общей площади</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15,60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15,60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Средняя обеспеченность населения площадью жилых квартир (на конец года), кв. м. </w:t>
            </w:r>
            <w:proofErr w:type="gramStart"/>
            <w:r w:rsidRPr="003C0E92">
              <w:rPr>
                <w:rFonts w:ascii="Arial" w:hAnsi="Arial" w:cs="Arial"/>
                <w:sz w:val="16"/>
                <w:szCs w:val="16"/>
              </w:rPr>
              <w:t>на</w:t>
            </w:r>
            <w:proofErr w:type="gramEnd"/>
            <w:r w:rsidRPr="003C0E92">
              <w:rPr>
                <w:rFonts w:ascii="Arial" w:hAnsi="Arial" w:cs="Arial"/>
                <w:sz w:val="16"/>
                <w:szCs w:val="16"/>
              </w:rPr>
              <w:t xml:space="preserve"> чел.</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14,90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14,90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Обеспеченность населения учреждениями социально-культурной сферы:</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bCs/>
                <w:sz w:val="16"/>
                <w:szCs w:val="16"/>
              </w:rPr>
            </w:pP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100" w:firstLine="160"/>
              <w:jc w:val="both"/>
              <w:rPr>
                <w:rFonts w:ascii="Arial" w:hAnsi="Arial" w:cs="Arial"/>
                <w:sz w:val="16"/>
                <w:szCs w:val="16"/>
              </w:rPr>
            </w:pPr>
            <w:r w:rsidRPr="003C0E92">
              <w:rPr>
                <w:rFonts w:ascii="Arial" w:hAnsi="Arial" w:cs="Arial"/>
                <w:sz w:val="16"/>
                <w:szCs w:val="16"/>
              </w:rPr>
              <w:t xml:space="preserve">амбулаторно-поликлиническими учреждениями, посещений в смену на 1 тыс. населения </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100" w:firstLine="160"/>
              <w:jc w:val="both"/>
              <w:rPr>
                <w:rFonts w:ascii="Arial" w:hAnsi="Arial" w:cs="Arial"/>
                <w:sz w:val="16"/>
                <w:szCs w:val="16"/>
              </w:rPr>
            </w:pPr>
            <w:r w:rsidRPr="003C0E92">
              <w:rPr>
                <w:rFonts w:ascii="Arial" w:hAnsi="Arial" w:cs="Arial"/>
                <w:sz w:val="16"/>
                <w:szCs w:val="16"/>
              </w:rPr>
              <w:lastRenderedPageBreak/>
              <w:t>врачами, чел. на 1 тыс. населения</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0,40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0,40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100" w:firstLine="160"/>
              <w:jc w:val="both"/>
              <w:rPr>
                <w:rFonts w:ascii="Arial" w:hAnsi="Arial" w:cs="Arial"/>
                <w:sz w:val="16"/>
                <w:szCs w:val="16"/>
              </w:rPr>
            </w:pPr>
            <w:r w:rsidRPr="003C0E92">
              <w:rPr>
                <w:rFonts w:ascii="Arial" w:hAnsi="Arial" w:cs="Arial"/>
                <w:sz w:val="16"/>
                <w:szCs w:val="16"/>
              </w:rPr>
              <w:t>средним медицинским персоналом, чел. на 1 тыс. населения</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100" w:firstLine="160"/>
              <w:jc w:val="both"/>
              <w:rPr>
                <w:rFonts w:ascii="Arial" w:hAnsi="Arial" w:cs="Arial"/>
                <w:sz w:val="16"/>
                <w:szCs w:val="16"/>
              </w:rPr>
            </w:pPr>
            <w:proofErr w:type="gramStart"/>
            <w:r w:rsidRPr="003C0E92">
              <w:rPr>
                <w:rFonts w:ascii="Arial" w:hAnsi="Arial" w:cs="Arial"/>
                <w:sz w:val="16"/>
                <w:szCs w:val="16"/>
              </w:rPr>
              <w:t>спортивными</w:t>
            </w:r>
            <w:proofErr w:type="gramEnd"/>
            <w:r w:rsidRPr="003C0E92">
              <w:rPr>
                <w:rFonts w:ascii="Arial" w:hAnsi="Arial" w:cs="Arial"/>
                <w:sz w:val="16"/>
                <w:szCs w:val="16"/>
              </w:rPr>
              <w:t xml:space="preserve"> сооружениям, кв. м. на 1 тыс. населения</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0,80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0,80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100" w:firstLine="160"/>
              <w:jc w:val="both"/>
              <w:rPr>
                <w:rFonts w:ascii="Arial" w:hAnsi="Arial" w:cs="Arial"/>
                <w:sz w:val="16"/>
                <w:szCs w:val="16"/>
              </w:rPr>
            </w:pPr>
            <w:r w:rsidRPr="003C0E92">
              <w:rPr>
                <w:rFonts w:ascii="Arial" w:hAnsi="Arial" w:cs="Arial"/>
                <w:sz w:val="16"/>
                <w:szCs w:val="16"/>
              </w:rPr>
              <w:t>дошкольными образовательными учреждениями, мест на 1000 детей дошкольного возраста</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3,00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3,00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Количество мест в учреждениях дошкольного образования, мест</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270,00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270,00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Количество детей дошкольного возраста, находящихся в очереди в учреждения дошкольного образования, чел.</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25,00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25,00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Количество организаций, зарегистрированных на территории сельского поселения, единиц</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76,00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76,00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100" w:firstLine="160"/>
              <w:jc w:val="both"/>
              <w:rPr>
                <w:rFonts w:ascii="Arial" w:hAnsi="Arial" w:cs="Arial"/>
                <w:sz w:val="16"/>
                <w:szCs w:val="16"/>
              </w:rPr>
            </w:pPr>
            <w:r w:rsidRPr="003C0E92">
              <w:rPr>
                <w:rFonts w:ascii="Arial" w:hAnsi="Arial" w:cs="Arial"/>
                <w:sz w:val="16"/>
                <w:szCs w:val="16"/>
              </w:rPr>
              <w:t>в том числе количество организаций муниципальной формы собственности</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7,00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7,00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100" w:firstLine="160"/>
              <w:jc w:val="both"/>
              <w:rPr>
                <w:rFonts w:ascii="Arial" w:hAnsi="Arial" w:cs="Arial"/>
                <w:sz w:val="16"/>
                <w:szCs w:val="16"/>
              </w:rPr>
            </w:pPr>
            <w:r w:rsidRPr="003C0E92">
              <w:rPr>
                <w:rFonts w:ascii="Arial" w:hAnsi="Arial" w:cs="Arial"/>
                <w:sz w:val="16"/>
                <w:szCs w:val="16"/>
              </w:rPr>
              <w:t>в том числе количество организаций частной формы собственности</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48,00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48,00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Количество индивидуальных предпринимателей, единиц</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21,00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21,00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Малый бизнес</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Количество субъектов малого предпринимательства в расчете на 1000 человек населения, единиц</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14,00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14,00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Доля среднесписочной численности работников (без внешних совместителей) малых предприятий в среднесписочной численности работников (без внешних совместителей) всех предприятий и организаций, %</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1,60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1,60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Общий объем расходов бюджета поселения на развитие и поддержку малого предпринимательства в расчете на одно малое предприятие (в рамках муниципальной целевой программы), рублей</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30,00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30,00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Малые предприятия, всего</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70,00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70,00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юридических лиц</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9,00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9,00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Количество индивидуальных предпринимателей, единиц</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61,00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61,00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Инфраструктурная обеспеченность населения:</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Протяженность освещенных улиц, </w:t>
            </w:r>
            <w:proofErr w:type="gramStart"/>
            <w:r w:rsidRPr="003C0E92">
              <w:rPr>
                <w:rFonts w:ascii="Arial" w:hAnsi="Arial" w:cs="Arial"/>
                <w:sz w:val="16"/>
                <w:szCs w:val="16"/>
              </w:rPr>
              <w:t>км</w:t>
            </w:r>
            <w:proofErr w:type="gramEnd"/>
            <w:r w:rsidRPr="003C0E92">
              <w:rPr>
                <w:rFonts w:ascii="Arial" w:hAnsi="Arial" w:cs="Arial"/>
                <w:sz w:val="16"/>
                <w:szCs w:val="16"/>
              </w:rPr>
              <w:t>.</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28,04</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28,04</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Протяженность водопроводных сетей, </w:t>
            </w:r>
            <w:proofErr w:type="gramStart"/>
            <w:r w:rsidRPr="003C0E92">
              <w:rPr>
                <w:rFonts w:ascii="Arial" w:hAnsi="Arial" w:cs="Arial"/>
                <w:sz w:val="16"/>
                <w:szCs w:val="16"/>
              </w:rPr>
              <w:t>км</w:t>
            </w:r>
            <w:proofErr w:type="gramEnd"/>
            <w:r w:rsidRPr="003C0E92">
              <w:rPr>
                <w:rFonts w:ascii="Arial" w:hAnsi="Arial" w:cs="Arial"/>
                <w:sz w:val="16"/>
                <w:szCs w:val="16"/>
              </w:rPr>
              <w:t>.</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16,70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16,70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Протяженность канализационных сетей, </w:t>
            </w:r>
            <w:proofErr w:type="gramStart"/>
            <w:r w:rsidRPr="003C0E92">
              <w:rPr>
                <w:rFonts w:ascii="Arial" w:hAnsi="Arial" w:cs="Arial"/>
                <w:sz w:val="16"/>
                <w:szCs w:val="16"/>
              </w:rPr>
              <w:t>км</w:t>
            </w:r>
            <w:proofErr w:type="gramEnd"/>
            <w:r w:rsidRPr="003C0E92">
              <w:rPr>
                <w:rFonts w:ascii="Arial" w:hAnsi="Arial" w:cs="Arial"/>
                <w:sz w:val="16"/>
                <w:szCs w:val="16"/>
              </w:rPr>
              <w:t>.</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7,20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7,20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Протяженность автомобильных дорог местного значения, </w:t>
            </w:r>
            <w:proofErr w:type="gramStart"/>
            <w:r w:rsidRPr="003C0E92">
              <w:rPr>
                <w:rFonts w:ascii="Arial" w:hAnsi="Arial" w:cs="Arial"/>
                <w:sz w:val="16"/>
                <w:szCs w:val="16"/>
              </w:rPr>
              <w:t>км</w:t>
            </w:r>
            <w:proofErr w:type="gramEnd"/>
            <w:r w:rsidRPr="003C0E92">
              <w:rPr>
                <w:rFonts w:ascii="Arial" w:hAnsi="Arial" w:cs="Arial"/>
                <w:sz w:val="16"/>
                <w:szCs w:val="16"/>
              </w:rPr>
              <w:t>.</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35,60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35,60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ind w:firstLineChars="100" w:firstLine="160"/>
              <w:jc w:val="both"/>
              <w:rPr>
                <w:rFonts w:ascii="Arial" w:hAnsi="Arial" w:cs="Arial"/>
                <w:sz w:val="16"/>
                <w:szCs w:val="16"/>
              </w:rPr>
            </w:pPr>
            <w:r w:rsidRPr="003C0E92">
              <w:rPr>
                <w:rFonts w:ascii="Arial" w:hAnsi="Arial" w:cs="Arial"/>
                <w:sz w:val="16"/>
                <w:szCs w:val="16"/>
              </w:rPr>
              <w:t>в том числе с твердым покрытием</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9,60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9,60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Удельный вес газифицированных квартир (домовладений) от общего количества квартир (домовладений), %</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88,90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88,90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Обеспеченность населения объектами розничной торговли, кв. м. на 1 тыс. населения</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0,25</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0,25</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bCs/>
                <w:sz w:val="16"/>
                <w:szCs w:val="16"/>
              </w:rPr>
            </w:pPr>
            <w:r w:rsidRPr="003C0E92">
              <w:rPr>
                <w:rFonts w:ascii="Arial" w:hAnsi="Arial" w:cs="Arial"/>
                <w:bCs/>
                <w:sz w:val="16"/>
                <w:szCs w:val="16"/>
              </w:rPr>
              <w:t>Благоустройство</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rPr>
                <w:rFonts w:ascii="Arial" w:hAnsi="Arial" w:cs="Arial"/>
                <w:sz w:val="16"/>
                <w:szCs w:val="16"/>
              </w:rPr>
            </w:pPr>
            <w:r w:rsidRPr="003C0E92">
              <w:rPr>
                <w:rFonts w:ascii="Arial" w:hAnsi="Arial" w:cs="Arial"/>
                <w:sz w:val="16"/>
                <w:szCs w:val="16"/>
              </w:rPr>
              <w:t> </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Протяженность отремонтированных автомобильных дорог местного значения с твердым покрытием, </w:t>
            </w:r>
            <w:proofErr w:type="gramStart"/>
            <w:r w:rsidRPr="003C0E92">
              <w:rPr>
                <w:rFonts w:ascii="Arial" w:hAnsi="Arial" w:cs="Arial"/>
                <w:sz w:val="16"/>
                <w:szCs w:val="16"/>
              </w:rPr>
              <w:t>км</w:t>
            </w:r>
            <w:proofErr w:type="gramEnd"/>
            <w:r w:rsidRPr="003C0E92">
              <w:rPr>
                <w:rFonts w:ascii="Arial" w:hAnsi="Arial" w:cs="Arial"/>
                <w:sz w:val="16"/>
                <w:szCs w:val="16"/>
              </w:rPr>
              <w:t>.</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2,44</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2,44</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r w:rsidR="003C0E92" w:rsidRPr="003C0E92" w:rsidTr="000B6387">
        <w:trPr>
          <w:trHeight w:val="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C0E92" w:rsidRPr="003C0E92" w:rsidRDefault="003C0E92" w:rsidP="003C0E92">
            <w:pPr>
              <w:jc w:val="both"/>
              <w:rPr>
                <w:rFonts w:ascii="Arial" w:hAnsi="Arial" w:cs="Arial"/>
                <w:sz w:val="16"/>
                <w:szCs w:val="16"/>
              </w:rPr>
            </w:pPr>
            <w:r w:rsidRPr="003C0E92">
              <w:rPr>
                <w:rFonts w:ascii="Arial" w:hAnsi="Arial" w:cs="Arial"/>
                <w:sz w:val="16"/>
                <w:szCs w:val="16"/>
              </w:rPr>
              <w:t xml:space="preserve">Протяженность отремонтированных тротуаров, </w:t>
            </w:r>
            <w:proofErr w:type="gramStart"/>
            <w:r w:rsidRPr="003C0E92">
              <w:rPr>
                <w:rFonts w:ascii="Arial" w:hAnsi="Arial" w:cs="Arial"/>
                <w:sz w:val="16"/>
                <w:szCs w:val="16"/>
              </w:rPr>
              <w:t>км</w:t>
            </w:r>
            <w:proofErr w:type="gramEnd"/>
            <w:r w:rsidRPr="003C0E92">
              <w:rPr>
                <w:rFonts w:ascii="Arial" w:hAnsi="Arial" w:cs="Arial"/>
                <w:sz w:val="16"/>
                <w:szCs w:val="16"/>
              </w:rPr>
              <w:t>.</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0,20</w:t>
            </w:r>
          </w:p>
        </w:tc>
        <w:tc>
          <w:tcPr>
            <w:tcW w:w="1406"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sz w:val="16"/>
                <w:szCs w:val="16"/>
              </w:rPr>
              <w:t>0,20</w:t>
            </w:r>
          </w:p>
        </w:tc>
        <w:tc>
          <w:tcPr>
            <w:tcW w:w="1669" w:type="dxa"/>
            <w:tcBorders>
              <w:top w:val="nil"/>
              <w:left w:val="nil"/>
              <w:bottom w:val="single" w:sz="4" w:space="0" w:color="auto"/>
              <w:right w:val="single" w:sz="4" w:space="0" w:color="auto"/>
            </w:tcBorders>
            <w:vAlign w:val="bottom"/>
          </w:tcPr>
          <w:p w:rsidR="003C0E92" w:rsidRPr="003C0E92" w:rsidRDefault="003C0E92" w:rsidP="003C0E92">
            <w:pPr>
              <w:jc w:val="right"/>
              <w:rPr>
                <w:rFonts w:ascii="Arial" w:hAnsi="Arial" w:cs="Arial"/>
                <w:sz w:val="16"/>
                <w:szCs w:val="16"/>
              </w:rPr>
            </w:pPr>
            <w:r w:rsidRPr="003C0E92">
              <w:rPr>
                <w:rFonts w:ascii="Arial" w:hAnsi="Arial" w:cs="Arial"/>
                <w:bCs/>
                <w:sz w:val="16"/>
                <w:szCs w:val="16"/>
              </w:rPr>
              <w:t>100,0</w:t>
            </w:r>
          </w:p>
        </w:tc>
      </w:tr>
    </w:tbl>
    <w:p w:rsidR="003C0E92" w:rsidRPr="003C0E92" w:rsidRDefault="003C0E92" w:rsidP="003C0E92">
      <w:pPr>
        <w:jc w:val="both"/>
        <w:rPr>
          <w:rFonts w:ascii="Arial" w:hAnsi="Arial" w:cs="Arial"/>
          <w:sz w:val="16"/>
          <w:szCs w:val="16"/>
        </w:rPr>
      </w:pPr>
    </w:p>
    <w:p w:rsidR="003C0E92" w:rsidRPr="003C0E92" w:rsidRDefault="003C0E92" w:rsidP="003C0E92">
      <w:pPr>
        <w:jc w:val="both"/>
        <w:rPr>
          <w:rFonts w:ascii="Arial" w:hAnsi="Arial" w:cs="Arial"/>
          <w:sz w:val="16"/>
          <w:szCs w:val="16"/>
        </w:rPr>
      </w:pPr>
    </w:p>
    <w:p w:rsidR="003C0E92" w:rsidRPr="003C0E92" w:rsidRDefault="003C0E92" w:rsidP="003C0E92">
      <w:pPr>
        <w:jc w:val="both"/>
        <w:rPr>
          <w:rFonts w:ascii="Arial" w:hAnsi="Arial" w:cs="Arial"/>
          <w:sz w:val="16"/>
          <w:szCs w:val="16"/>
        </w:rPr>
      </w:pPr>
    </w:p>
    <w:p w:rsidR="003C0E92" w:rsidRPr="003C0E92" w:rsidRDefault="003C0E92" w:rsidP="003C0E92">
      <w:pPr>
        <w:jc w:val="both"/>
        <w:rPr>
          <w:rFonts w:ascii="Arial" w:hAnsi="Arial" w:cs="Arial"/>
          <w:sz w:val="16"/>
          <w:szCs w:val="16"/>
        </w:rPr>
      </w:pPr>
      <w:r w:rsidRPr="003C0E92">
        <w:rPr>
          <w:rFonts w:ascii="Arial" w:hAnsi="Arial" w:cs="Arial"/>
          <w:sz w:val="16"/>
          <w:szCs w:val="16"/>
        </w:rPr>
        <w:t>Глава Новосельского сельского поселения</w:t>
      </w:r>
    </w:p>
    <w:p w:rsidR="003C0E92" w:rsidRDefault="003C0E92" w:rsidP="003C0E92">
      <w:pPr>
        <w:jc w:val="both"/>
        <w:rPr>
          <w:rFonts w:ascii="Arial" w:hAnsi="Arial" w:cs="Arial"/>
          <w:sz w:val="16"/>
          <w:szCs w:val="16"/>
        </w:rPr>
      </w:pPr>
      <w:r w:rsidRPr="003C0E92">
        <w:rPr>
          <w:rFonts w:ascii="Arial" w:hAnsi="Arial" w:cs="Arial"/>
          <w:sz w:val="16"/>
          <w:szCs w:val="16"/>
        </w:rPr>
        <w:t>Новокубанского района</w:t>
      </w:r>
    </w:p>
    <w:p w:rsidR="003C0E92" w:rsidRPr="003C0E92" w:rsidRDefault="003C0E92" w:rsidP="003C0E92">
      <w:pPr>
        <w:jc w:val="both"/>
        <w:rPr>
          <w:rFonts w:ascii="Arial" w:hAnsi="Arial" w:cs="Arial"/>
          <w:sz w:val="16"/>
          <w:szCs w:val="16"/>
        </w:rPr>
      </w:pPr>
      <w:r w:rsidRPr="003C0E92">
        <w:rPr>
          <w:rFonts w:ascii="Arial" w:hAnsi="Arial" w:cs="Arial"/>
          <w:sz w:val="16"/>
          <w:szCs w:val="16"/>
        </w:rPr>
        <w:t>А.Е.Колесников</w:t>
      </w:r>
    </w:p>
    <w:p w:rsidR="003C0E92" w:rsidRDefault="003C0E92" w:rsidP="009C1AE8">
      <w:pPr>
        <w:jc w:val="both"/>
        <w:rPr>
          <w:rFonts w:ascii="Arial" w:hAnsi="Arial" w:cs="Arial"/>
          <w:sz w:val="16"/>
          <w:szCs w:val="16"/>
        </w:rPr>
      </w:pPr>
    </w:p>
    <w:p w:rsidR="0075670B" w:rsidRDefault="0075670B" w:rsidP="009C1AE8">
      <w:pPr>
        <w:jc w:val="both"/>
        <w:rPr>
          <w:rFonts w:ascii="Arial" w:hAnsi="Arial" w:cs="Arial"/>
          <w:sz w:val="16"/>
          <w:szCs w:val="16"/>
        </w:rPr>
      </w:pPr>
    </w:p>
    <w:p w:rsidR="00AA6F41" w:rsidRDefault="00AA6F41" w:rsidP="009C1AE8">
      <w:pPr>
        <w:jc w:val="both"/>
        <w:rPr>
          <w:rFonts w:ascii="Arial" w:hAnsi="Arial" w:cs="Arial"/>
          <w:sz w:val="16"/>
          <w:szCs w:val="16"/>
        </w:rPr>
      </w:pPr>
    </w:p>
    <w:p w:rsidR="00AA6F41" w:rsidRPr="003C0E92" w:rsidRDefault="00AA6F41" w:rsidP="00AA6F41">
      <w:pPr>
        <w:pStyle w:val="1"/>
        <w:spacing w:before="0" w:after="0"/>
        <w:jc w:val="center"/>
        <w:rPr>
          <w:rFonts w:ascii="Arial" w:hAnsi="Arial" w:cs="Arial"/>
          <w:sz w:val="16"/>
          <w:szCs w:val="16"/>
        </w:rPr>
      </w:pPr>
      <w:r w:rsidRPr="003C0E92">
        <w:rPr>
          <w:rFonts w:ascii="Arial" w:hAnsi="Arial" w:cs="Arial"/>
          <w:sz w:val="16"/>
          <w:szCs w:val="16"/>
        </w:rPr>
        <w:t>КРАСНОДАРСКИЙ КРАЙ</w:t>
      </w:r>
    </w:p>
    <w:p w:rsidR="00AA6F41" w:rsidRPr="003C0E92" w:rsidRDefault="00AA6F41" w:rsidP="00AA6F41">
      <w:pPr>
        <w:jc w:val="center"/>
        <w:rPr>
          <w:rFonts w:ascii="Arial" w:hAnsi="Arial" w:cs="Arial"/>
          <w:b/>
          <w:sz w:val="16"/>
          <w:szCs w:val="16"/>
        </w:rPr>
      </w:pPr>
      <w:r w:rsidRPr="003C0E92">
        <w:rPr>
          <w:rFonts w:ascii="Arial" w:hAnsi="Arial" w:cs="Arial"/>
          <w:b/>
          <w:sz w:val="16"/>
          <w:szCs w:val="16"/>
        </w:rPr>
        <w:t>НОВОКУБАНСКИЙ РАЙОН</w:t>
      </w:r>
    </w:p>
    <w:p w:rsidR="00AA6F41" w:rsidRPr="003C0E92" w:rsidRDefault="00AA6F41" w:rsidP="00AA6F41">
      <w:pPr>
        <w:pStyle w:val="1"/>
        <w:spacing w:before="0" w:after="0"/>
        <w:jc w:val="center"/>
        <w:rPr>
          <w:rFonts w:ascii="Arial" w:hAnsi="Arial" w:cs="Arial"/>
          <w:sz w:val="16"/>
          <w:szCs w:val="16"/>
        </w:rPr>
      </w:pPr>
      <w:r w:rsidRPr="003C0E92">
        <w:rPr>
          <w:rFonts w:ascii="Arial" w:hAnsi="Arial" w:cs="Arial"/>
          <w:sz w:val="16"/>
          <w:szCs w:val="16"/>
        </w:rPr>
        <w:t>СОВЕТ НОВОСЕЛЬСКОГО СЕЛЬСКОГО ПОСЕЛЕНИЯ</w:t>
      </w:r>
    </w:p>
    <w:p w:rsidR="00AA6F41" w:rsidRPr="003C0E92" w:rsidRDefault="00AA6F41" w:rsidP="00AA6F41">
      <w:pPr>
        <w:pStyle w:val="1"/>
        <w:spacing w:before="0" w:after="0"/>
        <w:jc w:val="center"/>
        <w:rPr>
          <w:rFonts w:ascii="Arial" w:hAnsi="Arial" w:cs="Arial"/>
          <w:sz w:val="16"/>
          <w:szCs w:val="16"/>
        </w:rPr>
      </w:pPr>
      <w:r w:rsidRPr="003C0E92">
        <w:rPr>
          <w:rFonts w:ascii="Arial" w:hAnsi="Arial" w:cs="Arial"/>
          <w:sz w:val="16"/>
          <w:szCs w:val="16"/>
        </w:rPr>
        <w:t xml:space="preserve"> НОВОКУБАНСКОГО РАЙОНА </w:t>
      </w:r>
    </w:p>
    <w:p w:rsidR="00AA6F41" w:rsidRPr="003C0E92" w:rsidRDefault="00AA6F41" w:rsidP="00AA6F41">
      <w:pPr>
        <w:shd w:val="clear" w:color="auto" w:fill="FFFFFF"/>
        <w:jc w:val="center"/>
        <w:rPr>
          <w:rFonts w:ascii="Arial" w:hAnsi="Arial" w:cs="Arial"/>
          <w:b/>
          <w:color w:val="000000"/>
          <w:sz w:val="16"/>
          <w:szCs w:val="16"/>
        </w:rPr>
      </w:pPr>
    </w:p>
    <w:p w:rsidR="00AA6F41" w:rsidRPr="003C0E92" w:rsidRDefault="00AA6F41" w:rsidP="00AA6F41">
      <w:pPr>
        <w:shd w:val="clear" w:color="auto" w:fill="FFFFFF"/>
        <w:jc w:val="center"/>
        <w:rPr>
          <w:rFonts w:ascii="Arial" w:hAnsi="Arial" w:cs="Arial"/>
          <w:b/>
          <w:color w:val="000000"/>
          <w:sz w:val="16"/>
          <w:szCs w:val="16"/>
        </w:rPr>
      </w:pPr>
      <w:r w:rsidRPr="003C0E92">
        <w:rPr>
          <w:rFonts w:ascii="Arial" w:hAnsi="Arial" w:cs="Arial"/>
          <w:b/>
          <w:color w:val="000000"/>
          <w:sz w:val="16"/>
          <w:szCs w:val="16"/>
        </w:rPr>
        <w:t>РЕШЕНИЕ</w:t>
      </w:r>
    </w:p>
    <w:p w:rsidR="00AA6F41" w:rsidRPr="003C0E92" w:rsidRDefault="00AA6F41" w:rsidP="00AA6F41">
      <w:pPr>
        <w:jc w:val="center"/>
        <w:rPr>
          <w:rFonts w:ascii="Arial" w:hAnsi="Arial" w:cs="Arial"/>
          <w:sz w:val="16"/>
          <w:szCs w:val="16"/>
        </w:rPr>
      </w:pPr>
      <w:r w:rsidRPr="003C0E92">
        <w:rPr>
          <w:rFonts w:ascii="Arial" w:hAnsi="Arial" w:cs="Arial"/>
          <w:sz w:val="16"/>
          <w:szCs w:val="16"/>
        </w:rPr>
        <w:t>16 апреля 2020 года</w:t>
      </w:r>
      <w:r w:rsidRPr="003C0E92">
        <w:rPr>
          <w:rFonts w:ascii="Arial" w:hAnsi="Arial" w:cs="Arial"/>
          <w:sz w:val="16"/>
          <w:szCs w:val="16"/>
        </w:rPr>
        <w:tab/>
      </w:r>
      <w:r w:rsidRPr="003C0E92">
        <w:rPr>
          <w:rFonts w:ascii="Arial" w:hAnsi="Arial" w:cs="Arial"/>
          <w:sz w:val="16"/>
          <w:szCs w:val="16"/>
        </w:rPr>
        <w:tab/>
      </w:r>
      <w:r w:rsidRPr="003C0E92">
        <w:rPr>
          <w:rFonts w:ascii="Arial" w:hAnsi="Arial" w:cs="Arial"/>
          <w:sz w:val="16"/>
          <w:szCs w:val="16"/>
        </w:rPr>
        <w:tab/>
      </w:r>
      <w:r w:rsidRPr="003C0E92">
        <w:rPr>
          <w:rFonts w:ascii="Arial" w:hAnsi="Arial" w:cs="Arial"/>
          <w:sz w:val="16"/>
          <w:szCs w:val="16"/>
        </w:rPr>
        <w:tab/>
        <w:t xml:space="preserve">№ </w:t>
      </w:r>
      <w:r>
        <w:rPr>
          <w:rFonts w:ascii="Arial" w:hAnsi="Arial" w:cs="Arial"/>
          <w:sz w:val="16"/>
          <w:szCs w:val="16"/>
        </w:rPr>
        <w:t>60</w:t>
      </w:r>
      <w:r w:rsidRPr="003C0E92">
        <w:rPr>
          <w:rFonts w:ascii="Arial" w:hAnsi="Arial" w:cs="Arial"/>
          <w:sz w:val="16"/>
          <w:szCs w:val="16"/>
        </w:rPr>
        <w:tab/>
      </w:r>
      <w:r w:rsidRPr="003C0E92">
        <w:rPr>
          <w:rFonts w:ascii="Arial" w:hAnsi="Arial" w:cs="Arial"/>
          <w:sz w:val="16"/>
          <w:szCs w:val="16"/>
        </w:rPr>
        <w:tab/>
      </w:r>
      <w:r w:rsidRPr="003C0E92">
        <w:rPr>
          <w:rFonts w:ascii="Arial" w:hAnsi="Arial" w:cs="Arial"/>
          <w:sz w:val="16"/>
          <w:szCs w:val="16"/>
        </w:rPr>
        <w:tab/>
      </w:r>
      <w:r w:rsidRPr="003C0E92">
        <w:rPr>
          <w:rFonts w:ascii="Arial" w:hAnsi="Arial" w:cs="Arial"/>
          <w:sz w:val="16"/>
          <w:szCs w:val="16"/>
        </w:rPr>
        <w:tab/>
      </w:r>
      <w:r w:rsidRPr="003C0E92">
        <w:rPr>
          <w:rFonts w:ascii="Arial" w:hAnsi="Arial" w:cs="Arial"/>
          <w:sz w:val="16"/>
          <w:szCs w:val="16"/>
        </w:rPr>
        <w:tab/>
        <w:t>п</w:t>
      </w:r>
      <w:proofErr w:type="gramStart"/>
      <w:r w:rsidRPr="003C0E92">
        <w:rPr>
          <w:rFonts w:ascii="Arial" w:hAnsi="Arial" w:cs="Arial"/>
          <w:sz w:val="16"/>
          <w:szCs w:val="16"/>
        </w:rPr>
        <w:t>.Г</w:t>
      </w:r>
      <w:proofErr w:type="gramEnd"/>
      <w:r w:rsidRPr="003C0E92">
        <w:rPr>
          <w:rFonts w:ascii="Arial" w:hAnsi="Arial" w:cs="Arial"/>
          <w:sz w:val="16"/>
          <w:szCs w:val="16"/>
        </w:rPr>
        <w:t>лубокий</w:t>
      </w:r>
    </w:p>
    <w:p w:rsidR="00AA6F41" w:rsidRDefault="00AA6F41" w:rsidP="009C1AE8">
      <w:pPr>
        <w:jc w:val="both"/>
        <w:rPr>
          <w:rFonts w:ascii="Arial" w:hAnsi="Arial" w:cs="Arial"/>
          <w:sz w:val="16"/>
          <w:szCs w:val="16"/>
        </w:rPr>
      </w:pPr>
    </w:p>
    <w:p w:rsidR="00AA6F41" w:rsidRPr="00AA6F41" w:rsidRDefault="00AA6F41" w:rsidP="00AA6F41">
      <w:pPr>
        <w:jc w:val="center"/>
        <w:rPr>
          <w:rStyle w:val="afff1"/>
          <w:rFonts w:ascii="Arial" w:hAnsi="Arial" w:cs="Arial"/>
          <w:b/>
          <w:bCs/>
          <w:color w:val="auto"/>
          <w:sz w:val="16"/>
          <w:szCs w:val="16"/>
        </w:rPr>
      </w:pPr>
      <w:r w:rsidRPr="00AA6F41">
        <w:rPr>
          <w:rStyle w:val="afff1"/>
          <w:rFonts w:ascii="Arial" w:hAnsi="Arial" w:cs="Arial"/>
          <w:b/>
          <w:bCs/>
          <w:color w:val="auto"/>
          <w:sz w:val="16"/>
          <w:szCs w:val="16"/>
        </w:rPr>
        <w:t>Об утверждении Правил благоустройства</w:t>
      </w:r>
    </w:p>
    <w:p w:rsidR="00AA6F41" w:rsidRPr="00AA6F41" w:rsidRDefault="00AA6F41" w:rsidP="00AA6F41">
      <w:pPr>
        <w:jc w:val="center"/>
        <w:rPr>
          <w:rStyle w:val="afff1"/>
          <w:rFonts w:ascii="Arial" w:hAnsi="Arial" w:cs="Arial"/>
          <w:b/>
          <w:bCs/>
          <w:color w:val="auto"/>
          <w:sz w:val="16"/>
          <w:szCs w:val="16"/>
        </w:rPr>
      </w:pPr>
      <w:r w:rsidRPr="00AA6F41">
        <w:rPr>
          <w:rStyle w:val="afff1"/>
          <w:rFonts w:ascii="Arial" w:hAnsi="Arial" w:cs="Arial"/>
          <w:b/>
          <w:bCs/>
          <w:color w:val="auto"/>
          <w:sz w:val="16"/>
          <w:szCs w:val="16"/>
        </w:rPr>
        <w:t>Новосельского сельского поселения Новокубанского района»</w:t>
      </w:r>
    </w:p>
    <w:p w:rsidR="00AA6F41" w:rsidRPr="00AA6F41" w:rsidRDefault="00AA6F41" w:rsidP="00AA6F41">
      <w:pPr>
        <w:jc w:val="both"/>
        <w:rPr>
          <w:rFonts w:ascii="Arial" w:hAnsi="Arial" w:cs="Arial"/>
          <w:sz w:val="16"/>
          <w:szCs w:val="16"/>
        </w:rPr>
      </w:pPr>
    </w:p>
    <w:p w:rsidR="00AA6F41" w:rsidRPr="00AA6F41" w:rsidRDefault="00AA6F41" w:rsidP="00AA6F41">
      <w:pPr>
        <w:ind w:firstLine="567"/>
        <w:jc w:val="both"/>
        <w:rPr>
          <w:rFonts w:ascii="Arial" w:hAnsi="Arial" w:cs="Arial"/>
          <w:sz w:val="16"/>
          <w:szCs w:val="16"/>
        </w:rPr>
      </w:pPr>
    </w:p>
    <w:p w:rsidR="00AA6F41" w:rsidRPr="00AA6F41" w:rsidRDefault="00AA6F41" w:rsidP="00AA6F41">
      <w:pPr>
        <w:ind w:firstLine="567"/>
        <w:jc w:val="both"/>
        <w:rPr>
          <w:rFonts w:ascii="Arial" w:eastAsia="Calibri" w:hAnsi="Arial" w:cs="Arial"/>
          <w:sz w:val="16"/>
          <w:szCs w:val="16"/>
        </w:rPr>
      </w:pPr>
      <w:r w:rsidRPr="00AA6F41">
        <w:rPr>
          <w:rFonts w:ascii="Arial" w:eastAsia="Calibri" w:hAnsi="Arial" w:cs="Arial"/>
          <w:sz w:val="16"/>
          <w:szCs w:val="16"/>
        </w:rPr>
        <w:t>В соответствии с изменениями, внесенными Федеральным Законом от 23 июля 2014 года №171-ФЗ в Земельный Кодекс Российской Федерации</w:t>
      </w:r>
      <w:r w:rsidRPr="00AA6F41">
        <w:rPr>
          <w:rStyle w:val="afff1"/>
          <w:rFonts w:ascii="Arial" w:hAnsi="Arial" w:cs="Arial"/>
          <w:bCs/>
          <w:color w:val="auto"/>
          <w:sz w:val="16"/>
          <w:szCs w:val="16"/>
        </w:rPr>
        <w:t>, руководствуясь</w:t>
      </w:r>
      <w:r w:rsidRPr="00AA6F41">
        <w:rPr>
          <w:rFonts w:ascii="Arial" w:hAnsi="Arial" w:cs="Arial"/>
          <w:bCs/>
          <w:sz w:val="16"/>
          <w:szCs w:val="16"/>
        </w:rPr>
        <w:t xml:space="preserve"> </w:t>
      </w:r>
      <w:r w:rsidRPr="00AA6F41">
        <w:rPr>
          <w:rFonts w:ascii="Arial" w:eastAsia="Calibri" w:hAnsi="Arial" w:cs="Arial"/>
          <w:sz w:val="16"/>
          <w:szCs w:val="16"/>
        </w:rPr>
        <w:t>Уставом Новосельского сельского поселения Новокубанского района, с целью создания и поддержания надлежащего уровня благоустройства и санитарно-технического состояния на территории Новосельского сельского поселения Новокубанского района, Совет Новосельского сельского поселения Новокубанского района, решил:</w:t>
      </w:r>
    </w:p>
    <w:p w:rsidR="00AA6F41" w:rsidRPr="00AA6F41" w:rsidRDefault="00AA6F41" w:rsidP="00AA6F41">
      <w:pPr>
        <w:ind w:firstLine="567"/>
        <w:jc w:val="both"/>
        <w:rPr>
          <w:rFonts w:ascii="Arial" w:eastAsia="Calibri" w:hAnsi="Arial" w:cs="Arial"/>
          <w:sz w:val="16"/>
          <w:szCs w:val="16"/>
        </w:rPr>
      </w:pPr>
      <w:bookmarkStart w:id="0" w:name="sub_137"/>
      <w:bookmarkStart w:id="1" w:name="sub_3"/>
      <w:r w:rsidRPr="00AA6F41">
        <w:rPr>
          <w:rFonts w:ascii="Arial" w:eastAsia="Calibri" w:hAnsi="Arial" w:cs="Arial"/>
          <w:sz w:val="16"/>
          <w:szCs w:val="16"/>
        </w:rPr>
        <w:t>1. Утвердить</w:t>
      </w:r>
      <w:r w:rsidRPr="00AA6F41">
        <w:rPr>
          <w:rStyle w:val="afff1"/>
          <w:rFonts w:ascii="Arial" w:hAnsi="Arial" w:cs="Arial"/>
          <w:bCs/>
          <w:color w:val="auto"/>
          <w:sz w:val="16"/>
          <w:szCs w:val="16"/>
        </w:rPr>
        <w:t xml:space="preserve"> Правила благоустройства Новосельского сельского поселения Новокубанского района (далее - Правила) </w:t>
      </w:r>
      <w:proofErr w:type="gramStart"/>
      <w:r w:rsidRPr="00AA6F41">
        <w:rPr>
          <w:rStyle w:val="afff1"/>
          <w:rFonts w:ascii="Arial" w:hAnsi="Arial" w:cs="Arial"/>
          <w:bCs/>
          <w:color w:val="auto"/>
          <w:sz w:val="16"/>
          <w:szCs w:val="16"/>
        </w:rPr>
        <w:t>с</w:t>
      </w:r>
      <w:r w:rsidRPr="00AA6F41">
        <w:rPr>
          <w:rFonts w:ascii="Arial" w:eastAsia="Calibri" w:hAnsi="Arial" w:cs="Arial"/>
          <w:sz w:val="16"/>
          <w:szCs w:val="16"/>
        </w:rPr>
        <w:t>огласно приложения</w:t>
      </w:r>
      <w:proofErr w:type="gramEnd"/>
      <w:r w:rsidRPr="00AA6F41">
        <w:rPr>
          <w:rFonts w:ascii="Arial" w:eastAsia="Calibri" w:hAnsi="Arial" w:cs="Arial"/>
          <w:sz w:val="16"/>
          <w:szCs w:val="16"/>
        </w:rPr>
        <w:t>.</w:t>
      </w:r>
    </w:p>
    <w:bookmarkEnd w:id="0"/>
    <w:p w:rsidR="00AA6F41" w:rsidRPr="00AA6F41" w:rsidRDefault="00AA6F41" w:rsidP="00AA6F41">
      <w:pPr>
        <w:shd w:val="clear" w:color="auto" w:fill="FFFFFF"/>
        <w:autoSpaceDE w:val="0"/>
        <w:autoSpaceDN w:val="0"/>
        <w:adjustRightInd w:val="0"/>
        <w:ind w:firstLine="567"/>
        <w:jc w:val="both"/>
        <w:rPr>
          <w:rFonts w:ascii="Arial" w:hAnsi="Arial" w:cs="Arial"/>
          <w:sz w:val="16"/>
          <w:szCs w:val="16"/>
        </w:rPr>
      </w:pPr>
      <w:r w:rsidRPr="00AA6F41">
        <w:rPr>
          <w:rFonts w:ascii="Arial" w:hAnsi="Arial" w:cs="Arial"/>
          <w:sz w:val="16"/>
          <w:szCs w:val="16"/>
        </w:rPr>
        <w:t>2. Признать утратившим силу:</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Решение Совета Новосельского сельского поселения Новокубанского района от 23 ноября 2017 года № 167 «</w:t>
      </w:r>
      <w:r w:rsidRPr="00AA6F41">
        <w:rPr>
          <w:rFonts w:ascii="Arial" w:hAnsi="Arial" w:cs="Arial"/>
          <w:bCs/>
          <w:sz w:val="16"/>
          <w:szCs w:val="16"/>
        </w:rPr>
        <w:t xml:space="preserve">Об утверждении Правил </w:t>
      </w:r>
      <w:r w:rsidRPr="00AA6F41">
        <w:rPr>
          <w:rFonts w:ascii="Arial" w:hAnsi="Arial" w:cs="Arial"/>
          <w:sz w:val="16"/>
          <w:szCs w:val="16"/>
        </w:rPr>
        <w:t>благоустройства, озеленения и санитарного содержания территории Новосельского сельского поселения Новокубанского района</w:t>
      </w:r>
      <w:r w:rsidRPr="00AA6F41">
        <w:rPr>
          <w:rFonts w:ascii="Arial" w:hAnsi="Arial" w:cs="Arial"/>
          <w:bCs/>
          <w:sz w:val="16"/>
          <w:szCs w:val="16"/>
        </w:rPr>
        <w:t>».</w:t>
      </w:r>
    </w:p>
    <w:p w:rsidR="00AA6F41" w:rsidRPr="00AA6F41" w:rsidRDefault="00AA6F41" w:rsidP="00AA6F41">
      <w:pPr>
        <w:pStyle w:val="a8"/>
        <w:ind w:right="-83" w:firstLine="567"/>
        <w:rPr>
          <w:rFonts w:ascii="Arial" w:hAnsi="Arial" w:cs="Arial"/>
          <w:sz w:val="16"/>
          <w:szCs w:val="16"/>
        </w:rPr>
      </w:pPr>
      <w:bookmarkStart w:id="2" w:name="sub_4"/>
      <w:bookmarkEnd w:id="1"/>
      <w:r w:rsidRPr="00AA6F41">
        <w:rPr>
          <w:rFonts w:ascii="Arial" w:hAnsi="Arial" w:cs="Arial"/>
          <w:sz w:val="16"/>
          <w:szCs w:val="16"/>
        </w:rPr>
        <w:t>3. Настоящее решение разместить на официальном сайте Новосельского сельского поселения Новокубанского района (</w:t>
      </w:r>
      <w:hyperlink r:id="rId8" w:history="1">
        <w:r w:rsidRPr="00AA6F41">
          <w:rPr>
            <w:rStyle w:val="a3"/>
            <w:rFonts w:ascii="Arial" w:hAnsi="Arial" w:cs="Arial"/>
            <w:color w:val="auto"/>
            <w:sz w:val="16"/>
            <w:szCs w:val="16"/>
          </w:rPr>
          <w:t>http://novoselsk.ru/</w:t>
        </w:r>
      </w:hyperlink>
      <w:r w:rsidRPr="00AA6F41">
        <w:rPr>
          <w:rFonts w:ascii="Arial" w:hAnsi="Arial" w:cs="Arial"/>
          <w:sz w:val="16"/>
          <w:szCs w:val="16"/>
        </w:rPr>
        <w:t>).</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4. </w:t>
      </w:r>
      <w:proofErr w:type="gramStart"/>
      <w:r w:rsidRPr="00AA6F41">
        <w:rPr>
          <w:rFonts w:ascii="Arial" w:hAnsi="Arial" w:cs="Arial"/>
          <w:sz w:val="16"/>
          <w:szCs w:val="16"/>
        </w:rPr>
        <w:t>Контроль за</w:t>
      </w:r>
      <w:proofErr w:type="gramEnd"/>
      <w:r w:rsidRPr="00AA6F41">
        <w:rPr>
          <w:rFonts w:ascii="Arial" w:hAnsi="Arial" w:cs="Arial"/>
          <w:sz w:val="16"/>
          <w:szCs w:val="16"/>
        </w:rPr>
        <w:t xml:space="preserve"> выполнением настоящего решения возложить на комиссию Совета Новосельского сельского поселения Новокубанского района по нормотворчеству и контролю за исполнением органами и должностными лицами Новосельского сельского поселения полномочий по решению вопросов местного значения (Мартинович).</w:t>
      </w:r>
    </w:p>
    <w:p w:rsidR="00AA6F41" w:rsidRPr="00AA6F41" w:rsidRDefault="00AA6F41" w:rsidP="00AA6F41">
      <w:pPr>
        <w:pStyle w:val="64"/>
        <w:shd w:val="clear" w:color="auto" w:fill="auto"/>
        <w:tabs>
          <w:tab w:val="left" w:pos="870"/>
        </w:tabs>
        <w:spacing w:line="240" w:lineRule="auto"/>
        <w:ind w:firstLine="567"/>
        <w:jc w:val="both"/>
        <w:rPr>
          <w:rFonts w:ascii="Arial" w:hAnsi="Arial" w:cs="Arial"/>
          <w:sz w:val="16"/>
          <w:szCs w:val="16"/>
        </w:rPr>
      </w:pPr>
      <w:r w:rsidRPr="00AA6F41">
        <w:rPr>
          <w:rFonts w:ascii="Arial" w:hAnsi="Arial" w:cs="Arial"/>
          <w:sz w:val="16"/>
          <w:szCs w:val="16"/>
        </w:rPr>
        <w:t>5. Настоящее решение вступает в силу со дня его официального обнародования в информационном бюллетене «Вестник Новосельского сельского поселения Новокубанского района».</w:t>
      </w:r>
    </w:p>
    <w:bookmarkEnd w:id="2"/>
    <w:p w:rsidR="00AA6F41" w:rsidRPr="00AA6F41" w:rsidRDefault="00AA6F41" w:rsidP="00AA6F41">
      <w:pPr>
        <w:ind w:firstLine="567"/>
        <w:jc w:val="both"/>
        <w:rPr>
          <w:rFonts w:ascii="Arial" w:hAnsi="Arial" w:cs="Arial"/>
          <w:sz w:val="16"/>
          <w:szCs w:val="16"/>
        </w:rPr>
      </w:pPr>
    </w:p>
    <w:p w:rsidR="00AA6F41" w:rsidRPr="00AA6F41" w:rsidRDefault="00AA6F41" w:rsidP="00AA6F41">
      <w:pPr>
        <w:ind w:firstLine="567"/>
        <w:jc w:val="both"/>
        <w:rPr>
          <w:rFonts w:ascii="Arial" w:hAnsi="Arial" w:cs="Arial"/>
          <w:sz w:val="16"/>
          <w:szCs w:val="16"/>
        </w:rPr>
      </w:pPr>
    </w:p>
    <w:p w:rsidR="00AA6F41" w:rsidRPr="00AA6F41" w:rsidRDefault="00AA6F41" w:rsidP="00AA6F41">
      <w:pPr>
        <w:ind w:firstLine="567"/>
        <w:jc w:val="both"/>
        <w:rPr>
          <w:rFonts w:ascii="Arial" w:hAnsi="Arial" w:cs="Arial"/>
          <w:sz w:val="16"/>
          <w:szCs w:val="16"/>
        </w:rPr>
      </w:pPr>
    </w:p>
    <w:tbl>
      <w:tblPr>
        <w:tblW w:w="0" w:type="auto"/>
        <w:tblLook w:val="01E0"/>
      </w:tblPr>
      <w:tblGrid>
        <w:gridCol w:w="9854"/>
      </w:tblGrid>
      <w:tr w:rsidR="00AA6F41" w:rsidRPr="00AA6F41" w:rsidTr="00B978F9">
        <w:tc>
          <w:tcPr>
            <w:tcW w:w="9854" w:type="dxa"/>
          </w:tcPr>
          <w:p w:rsidR="00AA6F41" w:rsidRPr="00AA6F41" w:rsidRDefault="00AA6F41" w:rsidP="00265820">
            <w:pPr>
              <w:jc w:val="both"/>
              <w:rPr>
                <w:rFonts w:ascii="Arial" w:hAnsi="Arial" w:cs="Arial"/>
                <w:sz w:val="16"/>
                <w:szCs w:val="16"/>
              </w:rPr>
            </w:pPr>
            <w:r w:rsidRPr="00AA6F41">
              <w:rPr>
                <w:rFonts w:ascii="Arial" w:hAnsi="Arial" w:cs="Arial"/>
                <w:sz w:val="16"/>
                <w:szCs w:val="16"/>
              </w:rPr>
              <w:t xml:space="preserve">Глава </w:t>
            </w:r>
          </w:p>
          <w:p w:rsidR="00AA6F41" w:rsidRPr="00AA6F41" w:rsidRDefault="00AA6F41" w:rsidP="00265820">
            <w:pPr>
              <w:jc w:val="both"/>
              <w:rPr>
                <w:rFonts w:ascii="Arial" w:hAnsi="Arial" w:cs="Arial"/>
                <w:sz w:val="16"/>
                <w:szCs w:val="16"/>
              </w:rPr>
            </w:pPr>
            <w:r w:rsidRPr="00AA6F41">
              <w:rPr>
                <w:rFonts w:ascii="Arial" w:hAnsi="Arial" w:cs="Arial"/>
                <w:sz w:val="16"/>
                <w:szCs w:val="16"/>
              </w:rPr>
              <w:t xml:space="preserve">Новосельского сельского поселения </w:t>
            </w:r>
          </w:p>
          <w:p w:rsidR="00AA6F41" w:rsidRPr="00AA6F41" w:rsidRDefault="00AA6F41" w:rsidP="00265820">
            <w:pPr>
              <w:jc w:val="both"/>
              <w:rPr>
                <w:rFonts w:ascii="Arial" w:hAnsi="Arial" w:cs="Arial"/>
                <w:sz w:val="16"/>
                <w:szCs w:val="16"/>
              </w:rPr>
            </w:pPr>
            <w:r w:rsidRPr="00AA6F41">
              <w:rPr>
                <w:rFonts w:ascii="Arial" w:hAnsi="Arial" w:cs="Arial"/>
                <w:sz w:val="16"/>
                <w:szCs w:val="16"/>
              </w:rPr>
              <w:t>Новокубанского района</w:t>
            </w:r>
          </w:p>
          <w:p w:rsidR="00AA6F41" w:rsidRPr="00AA6F41" w:rsidRDefault="00AA6F41" w:rsidP="00265820">
            <w:pPr>
              <w:jc w:val="both"/>
              <w:rPr>
                <w:rFonts w:ascii="Arial" w:hAnsi="Arial" w:cs="Arial"/>
                <w:sz w:val="16"/>
                <w:szCs w:val="16"/>
              </w:rPr>
            </w:pPr>
            <w:r w:rsidRPr="00AA6F41">
              <w:rPr>
                <w:rFonts w:ascii="Arial" w:hAnsi="Arial" w:cs="Arial"/>
                <w:sz w:val="16"/>
                <w:szCs w:val="16"/>
              </w:rPr>
              <w:t>А.Е.Колесников</w:t>
            </w:r>
          </w:p>
        </w:tc>
      </w:tr>
    </w:tbl>
    <w:p w:rsidR="00AA6F41" w:rsidRPr="00AA6F41" w:rsidRDefault="00AA6F41" w:rsidP="00265820">
      <w:pPr>
        <w:ind w:left="567"/>
        <w:rPr>
          <w:rStyle w:val="afff6"/>
          <w:rFonts w:ascii="Arial" w:hAnsi="Arial" w:cs="Arial"/>
          <w:b w:val="0"/>
          <w:color w:val="auto"/>
          <w:sz w:val="16"/>
          <w:szCs w:val="16"/>
        </w:rPr>
      </w:pPr>
    </w:p>
    <w:p w:rsidR="00AA6F41" w:rsidRPr="00AA6F41" w:rsidRDefault="00AA6F41" w:rsidP="00265820">
      <w:pPr>
        <w:ind w:left="567"/>
        <w:rPr>
          <w:rStyle w:val="afff6"/>
          <w:rFonts w:ascii="Arial" w:hAnsi="Arial" w:cs="Arial"/>
          <w:b w:val="0"/>
          <w:color w:val="auto"/>
          <w:sz w:val="16"/>
          <w:szCs w:val="16"/>
        </w:rPr>
      </w:pPr>
    </w:p>
    <w:p w:rsidR="00AA6F41" w:rsidRPr="00AA6F41" w:rsidRDefault="00AA6F41" w:rsidP="00265820">
      <w:pPr>
        <w:ind w:left="567"/>
        <w:rPr>
          <w:rStyle w:val="afff6"/>
          <w:rFonts w:ascii="Arial" w:hAnsi="Arial" w:cs="Arial"/>
          <w:b w:val="0"/>
          <w:color w:val="auto"/>
          <w:sz w:val="16"/>
          <w:szCs w:val="16"/>
        </w:rPr>
      </w:pPr>
    </w:p>
    <w:p w:rsidR="00AA6F41" w:rsidRPr="00AA6F41" w:rsidRDefault="00AA6F41" w:rsidP="00265820">
      <w:pPr>
        <w:rPr>
          <w:rStyle w:val="afff6"/>
          <w:rFonts w:ascii="Arial" w:hAnsi="Arial" w:cs="Arial"/>
          <w:b w:val="0"/>
          <w:bCs/>
          <w:color w:val="auto"/>
          <w:sz w:val="16"/>
          <w:szCs w:val="16"/>
        </w:rPr>
      </w:pPr>
      <w:r w:rsidRPr="00AA6F41">
        <w:rPr>
          <w:rStyle w:val="afff6"/>
          <w:rFonts w:ascii="Arial" w:hAnsi="Arial" w:cs="Arial"/>
          <w:b w:val="0"/>
          <w:color w:val="auto"/>
          <w:sz w:val="16"/>
          <w:szCs w:val="16"/>
        </w:rPr>
        <w:t>Приложение №1</w:t>
      </w:r>
    </w:p>
    <w:p w:rsidR="00AA6F41" w:rsidRPr="00AA6F41" w:rsidRDefault="00AA6F41" w:rsidP="00265820">
      <w:pPr>
        <w:rPr>
          <w:rFonts w:ascii="Arial" w:hAnsi="Arial" w:cs="Arial"/>
          <w:sz w:val="16"/>
          <w:szCs w:val="16"/>
        </w:rPr>
      </w:pPr>
      <w:r w:rsidRPr="00AA6F41">
        <w:rPr>
          <w:rFonts w:ascii="Arial" w:hAnsi="Arial" w:cs="Arial"/>
          <w:sz w:val="16"/>
          <w:szCs w:val="16"/>
        </w:rPr>
        <w:t xml:space="preserve">к Правилам благоустройства территории </w:t>
      </w:r>
    </w:p>
    <w:p w:rsidR="00AA6F41" w:rsidRPr="00AA6F41" w:rsidRDefault="00AA6F41" w:rsidP="00265820">
      <w:pPr>
        <w:rPr>
          <w:rFonts w:ascii="Arial" w:hAnsi="Arial" w:cs="Arial"/>
          <w:sz w:val="16"/>
          <w:szCs w:val="16"/>
        </w:rPr>
      </w:pPr>
      <w:r w:rsidRPr="00AA6F41">
        <w:rPr>
          <w:rFonts w:ascii="Arial" w:hAnsi="Arial" w:cs="Arial"/>
          <w:sz w:val="16"/>
          <w:szCs w:val="16"/>
        </w:rPr>
        <w:t xml:space="preserve">Новосельского сельского поселения </w:t>
      </w:r>
    </w:p>
    <w:p w:rsidR="00AA6F41" w:rsidRPr="00AA6F41" w:rsidRDefault="00AA6F41" w:rsidP="00265820">
      <w:pPr>
        <w:rPr>
          <w:rFonts w:ascii="Arial" w:hAnsi="Arial" w:cs="Arial"/>
          <w:sz w:val="16"/>
          <w:szCs w:val="16"/>
        </w:rPr>
      </w:pPr>
      <w:r w:rsidRPr="00AA6F41">
        <w:rPr>
          <w:rFonts w:ascii="Arial" w:hAnsi="Arial" w:cs="Arial"/>
          <w:sz w:val="16"/>
          <w:szCs w:val="16"/>
        </w:rPr>
        <w:t xml:space="preserve">Новокубанского района </w:t>
      </w:r>
    </w:p>
    <w:p w:rsidR="00AA6F41" w:rsidRPr="00AA6F41" w:rsidRDefault="00AA6F41" w:rsidP="00265820">
      <w:pPr>
        <w:rPr>
          <w:rFonts w:ascii="Arial" w:hAnsi="Arial" w:cs="Arial"/>
          <w:sz w:val="16"/>
          <w:szCs w:val="16"/>
        </w:rPr>
      </w:pPr>
    </w:p>
    <w:p w:rsidR="00AA6F41" w:rsidRPr="00AA6F41" w:rsidRDefault="00AA6F41" w:rsidP="00AA6F41">
      <w:pPr>
        <w:jc w:val="center"/>
        <w:rPr>
          <w:rFonts w:ascii="Arial" w:hAnsi="Arial" w:cs="Arial"/>
          <w:b/>
          <w:sz w:val="16"/>
          <w:szCs w:val="16"/>
        </w:rPr>
      </w:pPr>
      <w:r w:rsidRPr="00AA6F41">
        <w:rPr>
          <w:rFonts w:ascii="Arial" w:hAnsi="Arial" w:cs="Arial"/>
          <w:b/>
          <w:sz w:val="16"/>
          <w:szCs w:val="16"/>
        </w:rPr>
        <w:t>ПРАВИЛА</w:t>
      </w:r>
    </w:p>
    <w:p w:rsidR="00AA6F41" w:rsidRPr="00AA6F41" w:rsidRDefault="00AA6F41" w:rsidP="00AA6F41">
      <w:pPr>
        <w:jc w:val="center"/>
        <w:rPr>
          <w:rFonts w:ascii="Arial" w:hAnsi="Arial" w:cs="Arial"/>
          <w:b/>
          <w:sz w:val="16"/>
          <w:szCs w:val="16"/>
        </w:rPr>
      </w:pPr>
      <w:r w:rsidRPr="00AA6F41">
        <w:rPr>
          <w:rFonts w:ascii="Arial" w:hAnsi="Arial" w:cs="Arial"/>
          <w:b/>
          <w:sz w:val="16"/>
          <w:szCs w:val="16"/>
        </w:rPr>
        <w:t xml:space="preserve">благоустройства территории </w:t>
      </w:r>
      <w:bookmarkStart w:id="3" w:name="__DdeLink__4544_1181933949"/>
      <w:bookmarkEnd w:id="3"/>
      <w:r w:rsidRPr="00AA6F41">
        <w:rPr>
          <w:rFonts w:ascii="Arial" w:hAnsi="Arial" w:cs="Arial"/>
          <w:b/>
          <w:sz w:val="16"/>
          <w:szCs w:val="16"/>
        </w:rPr>
        <w:t>Новосельского сельского поселения</w:t>
      </w:r>
      <w:r w:rsidR="00B978F9">
        <w:rPr>
          <w:rFonts w:ascii="Arial" w:hAnsi="Arial" w:cs="Arial"/>
          <w:b/>
          <w:sz w:val="16"/>
          <w:szCs w:val="16"/>
        </w:rPr>
        <w:t xml:space="preserve"> </w:t>
      </w:r>
      <w:r w:rsidRPr="00AA6F41">
        <w:rPr>
          <w:rFonts w:ascii="Arial" w:hAnsi="Arial" w:cs="Arial"/>
          <w:b/>
          <w:sz w:val="16"/>
          <w:szCs w:val="16"/>
        </w:rPr>
        <w:t>Новокубанского района</w:t>
      </w:r>
    </w:p>
    <w:p w:rsidR="00AA6F41" w:rsidRPr="00AA6F41" w:rsidRDefault="00AA6F41" w:rsidP="00AA6F41">
      <w:pPr>
        <w:ind w:firstLine="567"/>
        <w:jc w:val="center"/>
        <w:rPr>
          <w:rFonts w:ascii="Arial" w:hAnsi="Arial" w:cs="Arial"/>
          <w:b/>
          <w:sz w:val="16"/>
          <w:szCs w:val="16"/>
        </w:rPr>
      </w:pPr>
    </w:p>
    <w:p w:rsidR="00AA6F41" w:rsidRPr="00AA6F41" w:rsidRDefault="00AA6F41" w:rsidP="00AA6F41">
      <w:pPr>
        <w:jc w:val="center"/>
        <w:rPr>
          <w:rFonts w:ascii="Arial" w:hAnsi="Arial" w:cs="Arial"/>
          <w:b/>
          <w:sz w:val="16"/>
          <w:szCs w:val="16"/>
        </w:rPr>
      </w:pPr>
      <w:r w:rsidRPr="00AA6F41">
        <w:rPr>
          <w:rFonts w:ascii="Arial" w:hAnsi="Arial" w:cs="Arial"/>
          <w:b/>
          <w:sz w:val="16"/>
          <w:szCs w:val="16"/>
        </w:rPr>
        <w:t>1. Общие положения</w:t>
      </w:r>
    </w:p>
    <w:p w:rsidR="00AA6F41" w:rsidRPr="00AA6F41" w:rsidRDefault="00AA6F41" w:rsidP="00AA6F41">
      <w:pPr>
        <w:ind w:firstLine="567"/>
        <w:jc w:val="center"/>
        <w:rPr>
          <w:rFonts w:ascii="Arial" w:hAnsi="Arial" w:cs="Arial"/>
          <w:sz w:val="16"/>
          <w:szCs w:val="16"/>
        </w:rPr>
      </w:pP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1.1. </w:t>
      </w:r>
      <w:proofErr w:type="gramStart"/>
      <w:r w:rsidRPr="00AA6F41">
        <w:rPr>
          <w:rFonts w:ascii="Arial" w:hAnsi="Arial" w:cs="Arial"/>
          <w:sz w:val="16"/>
          <w:szCs w:val="16"/>
        </w:rPr>
        <w:t>Настоящие Правила благоустройства территории Новосельского сельского поселения Новокубанского района (далее - Правила) регулируют отношения по соблюдению содержания объектов благоустройства, организации уборки и обеспечению чистоты и порядка в Новосельском сельском поселении Новокубанского района (далее - сельское поселение), устанавливают единые и обязательные к исполнению нормы и требования к надлежащему техническому и санитарному содержанию зданий (включая жилые дома), сооружений, земельных участков, на которых они расположены</w:t>
      </w:r>
      <w:proofErr w:type="gramEnd"/>
      <w:r w:rsidRPr="00AA6F41">
        <w:rPr>
          <w:rFonts w:ascii="Arial" w:hAnsi="Arial" w:cs="Arial"/>
          <w:sz w:val="16"/>
          <w:szCs w:val="16"/>
        </w:rPr>
        <w:t xml:space="preserve">, </w:t>
      </w:r>
      <w:proofErr w:type="gramStart"/>
      <w:r w:rsidRPr="00AA6F41">
        <w:rPr>
          <w:rFonts w:ascii="Arial" w:hAnsi="Arial" w:cs="Arial"/>
          <w:sz w:val="16"/>
          <w:szCs w:val="16"/>
        </w:rPr>
        <w:t>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содержании и обеспечении чистоты и порядка на прилегающих территориях, устанавливают требования по благоустройству территории сельского поселения (включая освещение улиц, озеленение территорий, установку указателей с наименованиями улиц и номерами домов, размещение</w:t>
      </w:r>
      <w:proofErr w:type="gramEnd"/>
      <w:r w:rsidRPr="00AA6F41">
        <w:rPr>
          <w:rFonts w:ascii="Arial" w:hAnsi="Arial" w:cs="Arial"/>
          <w:sz w:val="16"/>
          <w:szCs w:val="16"/>
        </w:rPr>
        <w:t xml:space="preserve"> </w:t>
      </w:r>
      <w:proofErr w:type="gramStart"/>
      <w:r w:rsidRPr="00AA6F41">
        <w:rPr>
          <w:rFonts w:ascii="Arial" w:hAnsi="Arial" w:cs="Arial"/>
          <w:sz w:val="16"/>
          <w:szCs w:val="16"/>
        </w:rPr>
        <w:t>и содержание малых архитектурных форм) и обязательны для всех юридических лиц, индивидуальных предпринимателей, осуществляющих свою деятельность на территории сельского поселения независимо от организационно-правовых форм и форм собственности, а также граждан, проживающих на территории сельского поселения.</w:t>
      </w:r>
      <w:proofErr w:type="gramEnd"/>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1.2. </w:t>
      </w:r>
      <w:proofErr w:type="gramStart"/>
      <w:r w:rsidRPr="00AA6F41">
        <w:rPr>
          <w:rFonts w:ascii="Arial" w:hAnsi="Arial" w:cs="Arial"/>
          <w:sz w:val="16"/>
          <w:szCs w:val="16"/>
        </w:rPr>
        <w:t>Правила разработаны в соответствии с федеральными законами от 6 октября 2003 года № 131-ФЗ «Об общих принципах организации местного самоуправления в Российской Федерации», от 24 июня 1998 года № 89-ФЗ «Об отходах производства и потребления», от 30 марта 1999 года № 52-ФЗ «О санитарно-эпидемиологическом благополучии населения», законов Краснодарского края от 23 июля 2003 года № 608-КЗ «Об административных правонарушениях», от 23 апреля 2013 года</w:t>
      </w:r>
      <w:proofErr w:type="gramEnd"/>
      <w:r w:rsidRPr="00AA6F41">
        <w:rPr>
          <w:rFonts w:ascii="Arial" w:hAnsi="Arial" w:cs="Arial"/>
          <w:sz w:val="16"/>
          <w:szCs w:val="16"/>
        </w:rPr>
        <w:t xml:space="preserve"> № 2695-КЗ «Об охране зеленых насаждений в Краснодарском крае», от 2 декабря 2004 года № 800-КЗ «О содержании и защите домашних животных в Краснодарском крае», приказом Минстроя России от 13 апреля 2017 года № 711/</w:t>
      </w:r>
      <w:proofErr w:type="spellStart"/>
      <w:proofErr w:type="gramStart"/>
      <w:r w:rsidRPr="00AA6F41">
        <w:rPr>
          <w:rFonts w:ascii="Arial" w:hAnsi="Arial" w:cs="Arial"/>
          <w:sz w:val="16"/>
          <w:szCs w:val="16"/>
        </w:rPr>
        <w:t>пр</w:t>
      </w:r>
      <w:proofErr w:type="spellEnd"/>
      <w:proofErr w:type="gramEnd"/>
      <w:r w:rsidRPr="00AA6F41">
        <w:rPr>
          <w:rFonts w:ascii="Arial" w:hAnsi="Arial" w:cs="Arial"/>
          <w:sz w:val="16"/>
          <w:szCs w:val="16"/>
        </w:rPr>
        <w:t xml:space="preserve"> «Об утверждении методических рекомендаций для подготовки правил благоустройства территорий поселений, сельских округов, </w:t>
      </w:r>
      <w:proofErr w:type="spellStart"/>
      <w:r w:rsidRPr="00AA6F41">
        <w:rPr>
          <w:rFonts w:ascii="Arial" w:hAnsi="Arial" w:cs="Arial"/>
          <w:sz w:val="16"/>
          <w:szCs w:val="16"/>
        </w:rPr>
        <w:t>внутрисельских</w:t>
      </w:r>
      <w:proofErr w:type="spellEnd"/>
      <w:r w:rsidRPr="00AA6F41">
        <w:rPr>
          <w:rFonts w:ascii="Arial" w:hAnsi="Arial" w:cs="Arial"/>
          <w:sz w:val="16"/>
          <w:szCs w:val="16"/>
        </w:rPr>
        <w:t xml:space="preserve"> районов» с целью создания безопасной, удобной, экологически благоприятной и привлекательной городской среды, способствующей комплексному и устойчивому развитию сельского поселения.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1.3. </w:t>
      </w:r>
      <w:proofErr w:type="gramStart"/>
      <w:r w:rsidRPr="00AA6F41">
        <w:rPr>
          <w:rFonts w:ascii="Arial" w:hAnsi="Arial" w:cs="Arial"/>
          <w:sz w:val="16"/>
          <w:szCs w:val="16"/>
        </w:rPr>
        <w:t>Организация работ по уборке и благоустройству, надлежащему санитарному содержанию, поддержанию чистоты и порядка на занимаемых земельных участках и прилегающих к ним территориях, обеспечению надлежащего технического состояния, а также приведению в соответствие с настоящими Правилами внешнего облика зданий, строений и сооружений, ограждений и иных объемно-пространственных материальных объектов, расположенных на территории сельского поселения, обеспечивается собственниками и (или) уполномоченными ими лицами, являющимися владельцами</w:t>
      </w:r>
      <w:proofErr w:type="gramEnd"/>
      <w:r w:rsidRPr="00AA6F41">
        <w:rPr>
          <w:rFonts w:ascii="Arial" w:hAnsi="Arial" w:cs="Arial"/>
          <w:sz w:val="16"/>
          <w:szCs w:val="16"/>
        </w:rPr>
        <w:t xml:space="preserve"> и (или) пользователями таких земельных участков и объектов.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1.4. Методическое обеспечение работ по благоустройству территории сельского поселения в части улучшения облика, колористических решений, дизайна зданий, строений, сооружений, ограждений и иных </w:t>
      </w:r>
      <w:proofErr w:type="spellStart"/>
      <w:r w:rsidRPr="00AA6F41">
        <w:rPr>
          <w:rFonts w:ascii="Arial" w:hAnsi="Arial" w:cs="Arial"/>
          <w:sz w:val="16"/>
          <w:szCs w:val="16"/>
        </w:rPr>
        <w:t>объемнопространственных</w:t>
      </w:r>
      <w:proofErr w:type="spellEnd"/>
      <w:r w:rsidRPr="00AA6F41">
        <w:rPr>
          <w:rFonts w:ascii="Arial" w:hAnsi="Arial" w:cs="Arial"/>
          <w:sz w:val="16"/>
          <w:szCs w:val="16"/>
        </w:rPr>
        <w:t xml:space="preserve"> материальных объектов и ландшафтной архитектуры осуществляется отделом по архитектуре и градостроительства администрации муниципального образования Новокубанский район.</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1.5. Методическое обеспечение и координация работ по уборке и санитарному содержанию территории сельского поселения, поддержанию чистоты и порядка осуществляется администрацией Новосельского сельского поселения Новокубанского района.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1.6. В настоящих Правилах используются следующие основные понятия:</w:t>
      </w:r>
    </w:p>
    <w:p w:rsidR="00AA6F41" w:rsidRPr="00AA6F41" w:rsidRDefault="00AA6F41" w:rsidP="00AA6F41">
      <w:pPr>
        <w:ind w:firstLine="567"/>
        <w:jc w:val="both"/>
        <w:rPr>
          <w:rFonts w:ascii="Arial" w:hAnsi="Arial" w:cs="Arial"/>
          <w:sz w:val="16"/>
          <w:szCs w:val="16"/>
        </w:rPr>
      </w:pPr>
      <w:proofErr w:type="gramStart"/>
      <w:r w:rsidRPr="00AA6F41">
        <w:rPr>
          <w:rFonts w:ascii="Arial" w:hAnsi="Arial" w:cs="Arial"/>
          <w:sz w:val="16"/>
          <w:szCs w:val="16"/>
        </w:rPr>
        <w:t>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AA6F41" w:rsidRPr="00AA6F41" w:rsidRDefault="00AA6F41" w:rsidP="00AA6F41">
      <w:pPr>
        <w:ind w:firstLine="567"/>
        <w:jc w:val="both"/>
        <w:rPr>
          <w:rFonts w:ascii="Arial" w:hAnsi="Arial" w:cs="Arial"/>
          <w:sz w:val="16"/>
          <w:szCs w:val="16"/>
          <w:highlight w:val="yellow"/>
        </w:rPr>
      </w:pPr>
      <w:r w:rsidRPr="00AA6F41">
        <w:rPr>
          <w:rFonts w:ascii="Arial" w:hAnsi="Arial" w:cs="Arial"/>
          <w:sz w:val="16"/>
          <w:szCs w:val="16"/>
        </w:rPr>
        <w:t>2) объекты благоустройства территории - территории сельского поселения различного функционального назначения, на которых осуществляется деятельность по благоустройству</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 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 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6) 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(далее - МАФ),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7) городская среда - совокупность природных, архитектурно-планировочных, экологических, социально-культурных и других факторов, характеризующих среду обитания на территории сельского поселения и определяющих комфортность проживания на этой территории;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 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поселения и сообществами;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 субъекты городской среды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11)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w:t>
      </w:r>
      <w:r w:rsidRPr="00AA6F41">
        <w:rPr>
          <w:rFonts w:ascii="Arial" w:hAnsi="Arial" w:cs="Arial"/>
          <w:sz w:val="16"/>
          <w:szCs w:val="16"/>
        </w:rPr>
        <w:lastRenderedPageBreak/>
        <w:t>магистральная дорога скоростного и регулируемого движения, пешеходная и парковая дорога, дорога в промышленных зонах (районах);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12) тротуар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rsidR="00AA6F41" w:rsidRPr="00AA6F41" w:rsidRDefault="00AA6F41" w:rsidP="00AA6F41">
      <w:pPr>
        <w:ind w:firstLine="567"/>
        <w:jc w:val="both"/>
        <w:rPr>
          <w:rFonts w:ascii="Arial" w:hAnsi="Arial" w:cs="Arial"/>
          <w:sz w:val="16"/>
          <w:szCs w:val="16"/>
        </w:rPr>
      </w:pPr>
      <w:proofErr w:type="gramStart"/>
      <w:r w:rsidRPr="00AA6F41">
        <w:rPr>
          <w:rFonts w:ascii="Arial" w:hAnsi="Arial" w:cs="Arial"/>
          <w:sz w:val="16"/>
          <w:szCs w:val="16"/>
        </w:rPr>
        <w:t xml:space="preserve">13)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AA6F41">
        <w:rPr>
          <w:rFonts w:ascii="Arial" w:hAnsi="Arial" w:cs="Arial"/>
          <w:sz w:val="16"/>
          <w:szCs w:val="16"/>
        </w:rPr>
        <w:t>цементобетона</w:t>
      </w:r>
      <w:proofErr w:type="spellEnd"/>
      <w:r w:rsidRPr="00AA6F41">
        <w:rPr>
          <w:rFonts w:ascii="Arial" w:hAnsi="Arial" w:cs="Arial"/>
          <w:sz w:val="16"/>
          <w:szCs w:val="16"/>
        </w:rPr>
        <w:t>, природного камня;</w:t>
      </w:r>
      <w:proofErr w:type="gramEnd"/>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14) проезд - дорога, обеспечивающая подъезд транспортных сре</w:t>
      </w:r>
      <w:proofErr w:type="gramStart"/>
      <w:r w:rsidRPr="00AA6F41">
        <w:rPr>
          <w:rFonts w:ascii="Arial" w:hAnsi="Arial" w:cs="Arial"/>
          <w:sz w:val="16"/>
          <w:szCs w:val="16"/>
        </w:rPr>
        <w:t>дств к ж</w:t>
      </w:r>
      <w:proofErr w:type="gramEnd"/>
      <w:r w:rsidRPr="00AA6F41">
        <w:rPr>
          <w:rFonts w:ascii="Arial" w:hAnsi="Arial" w:cs="Arial"/>
          <w:sz w:val="16"/>
          <w:szCs w:val="16"/>
        </w:rPr>
        <w:t>илым и общественным зданиям, учреждениям, предприятиям и другим объектами застройки внутри кварталов;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15) зеленые насаждения - совокупность древесных, кустарниковых и травянистых растений на определенной территории;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16) инвентаризация зеленых территорий - проведение работ по установлению качественных и количественных параметров озелененных территорий, организация учета зеленых насаждений и осуществление </w:t>
      </w:r>
      <w:proofErr w:type="gramStart"/>
      <w:r w:rsidRPr="00AA6F41">
        <w:rPr>
          <w:rFonts w:ascii="Arial" w:hAnsi="Arial" w:cs="Arial"/>
          <w:sz w:val="16"/>
          <w:szCs w:val="16"/>
        </w:rPr>
        <w:t>контроля за</w:t>
      </w:r>
      <w:proofErr w:type="gramEnd"/>
      <w:r w:rsidRPr="00AA6F41">
        <w:rPr>
          <w:rFonts w:ascii="Arial" w:hAnsi="Arial" w:cs="Arial"/>
          <w:sz w:val="16"/>
          <w:szCs w:val="16"/>
        </w:rPr>
        <w:t xml:space="preserve"> их состоянием;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17)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18) дерево - многолетнее растение с четко выраженным стволом, несущими боковыми ветвями и верхушечным побегом;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19) естественная растительность - совокупность древесных, кустарниковых и травянистых растений естественного происхождения на определенной территории;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20) кустарник - многолетнее растение, ветвящееся у самой поверхности почвы и не имеющее во взрослом состоянии главного ствола;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21) компенсационная стоимость зеленых насаждений - денежная оценка стоимости зеленых насаждений, устанавливаемая для учета их ценности в целях осуществления компенсационного озеленения;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22) компенсационное озеленение - деятельность администрации сельского поселения по созданию зеленых насаждений взамен уничтоженных и их сохранению до полной приживаемости на территории сельского поселения;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23) объект озеленения - озелененная территория, организованная на определенном земельном участке по принципам ландшафтной архитектуры, включающая в себя элементы благоустройства (парки, скверы, бульвары, улицы, проезды, кварталы и т.д.);</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24) озелененные территории - территории общего пользования, на которых расположены зеленые насаждения, включая зоны рекреации и зеленых насаждений, определяемые в соответствии с Правилами землепользования и застройки на территории сельского поселения;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25) содержание зеленых насаждений - деятельность по поддержанию функционального состояния (обработка почвы, полив, внесение удобрений, обрезка крон деревьев и кустарников и иные мероприятия) и восстановлению зеленых насаждений;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 создание зеленых насаждений - деятельность по посадке деревьев и кустарников, посеву трав и цветов, в том числе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27) сухостойные деревья и кустарники - деревья и кустарники, утратившие физиологическую устойчивость и подлежащие вырубке;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28) травяной покров - газон, естественная травяная растительность;</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29) уничтожение зеленых насаждений - механическое, термическое, биологическое или химическое воздействие на зеленые насаждения, ухудшающее качество среды обитания, вызванное изъятием или загрязнением почвы в зоне зеленых насаждений, изменением состава атмосферного воздуха и приводящее к прекращению роста и гибели зеленых насаждений или их части;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30) цветник - участок геометрической или свободной формы с высаженными одно-, двух- или многолетними цветочными растениями;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31) повреждение зеленых насаждений - нарушение целостности зеленых насаждений в результате механического, термического, биологического или химического воздействия, ухудшения качества среды обитания, вызванного изъятием или загрязнением почвы в зоне зеленых насаждений, изменением состава атмосферного воздуха, но не влекущее прекращение их роста;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32)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33)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34) крупногабаритный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35)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 </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36) </w:t>
      </w:r>
      <w:bookmarkStart w:id="4" w:name="sub_115"/>
      <w:r w:rsidRPr="00AA6F41">
        <w:rPr>
          <w:rFonts w:ascii="Arial" w:hAnsi="Arial" w:cs="Arial"/>
          <w:sz w:val="16"/>
          <w:szCs w:val="16"/>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bookmarkEnd w:id="4"/>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37) собственник отходов - собственник сырья, материалов, полуфабрикатов, иных изделий или продуктов, а также товаров (продукции), в результате использования которых образовались отходы, или лицо, приобретшее эти отходы у собственника на основании договора купли-продажи, мены, дарения или иной сделки об отчуждении отходов;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38)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AA6F41">
        <w:rPr>
          <w:rFonts w:ascii="Arial" w:hAnsi="Arial" w:cs="Arial"/>
          <w:sz w:val="16"/>
          <w:szCs w:val="16"/>
        </w:rPr>
        <w:t>границы</w:t>
      </w:r>
      <w:proofErr w:type="gramEnd"/>
      <w:r w:rsidRPr="00AA6F41">
        <w:rPr>
          <w:rFonts w:ascii="Arial" w:hAnsi="Arial" w:cs="Arial"/>
          <w:sz w:val="16"/>
          <w:szCs w:val="16"/>
        </w:rPr>
        <w:t xml:space="preserve"> которой определены правилами благоустройства территории муниципального образования в соответствии с порядком, установленным Законом;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39) генеральная схема очистки территории Новосельского сельского поселения Новокубанского района - проект, направленный на решение комплекса работ по организации, сбору, удалению, обезвреживанию твердых коммунальных отходов и уборке сельских территорий;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40) места массового пребывания людей - образовательные, медицинские учреждения, физкультурно-оздоровительные и спортивные сооружения, парки и зоны отдыха, остановочные пункты, территория рынка, торговые комплексы и магазины, организации общественного питания и иные места массового скопления людей;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41) лотковая зона - территория проезжей части дороги вдоль бордюрного камня тротуара, газона шириной 0,5метров;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42) остановочный пункт -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43) информация - любые сведения о чем-либо, не содержащие указания на объект рекламирования;</w:t>
      </w:r>
    </w:p>
    <w:p w:rsidR="00AA6F41" w:rsidRPr="00AA6F41" w:rsidRDefault="00AA6F41" w:rsidP="00AA6F41">
      <w:pPr>
        <w:ind w:firstLine="567"/>
        <w:jc w:val="both"/>
        <w:rPr>
          <w:rFonts w:ascii="Arial" w:hAnsi="Arial" w:cs="Arial"/>
          <w:sz w:val="16"/>
          <w:szCs w:val="16"/>
        </w:rPr>
      </w:pPr>
      <w:proofErr w:type="gramStart"/>
      <w:r w:rsidRPr="00AA6F41">
        <w:rPr>
          <w:rFonts w:ascii="Arial" w:hAnsi="Arial" w:cs="Arial"/>
          <w:sz w:val="16"/>
          <w:szCs w:val="16"/>
        </w:rPr>
        <w:t>44) объявление - сообщение, извещение физических лиц или юридических лиц, не связанные с осуществлением предпринимательской деятельности;</w:t>
      </w:r>
      <w:proofErr w:type="gramEnd"/>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45) вывески и указатели, не содержащие сведений рекламного характера - информационное средство, нанесенное на стену здания, входную дверь, над входом в помещение, занимаемое предприятием потребительского рынка, и содержащее информацию об организационно-правовой форме, фирменном наименовании, местонахождении юридического лица (индивидуального предпринимателя), режиме его работы, профиле деятельности; имеет целью извещение неопределенного круга лиц о фактическом местонахождении владельца вывески и (или) обозначении места входа, и не призванное </w:t>
      </w:r>
      <w:r w:rsidRPr="00AA6F41">
        <w:rPr>
          <w:rFonts w:ascii="Arial" w:hAnsi="Arial" w:cs="Arial"/>
          <w:sz w:val="16"/>
          <w:szCs w:val="16"/>
        </w:rPr>
        <w:lastRenderedPageBreak/>
        <w:t>формировать или поддерживать интерес к изготовителю (исполнителю, продавцу), товарам, идеям и начинаниям, и не способствующее реализации товаров, идей и начинаний;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46)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47) самовольная установка - установка временных строений или сооружений на земельных участках общего пользования, находящихся в государственной или муниципальной собственности, произведенная при отсутствии разрешения на установку либо при отсутствии правоустанавливающих (</w:t>
      </w:r>
      <w:proofErr w:type="spellStart"/>
      <w:r w:rsidRPr="00AA6F41">
        <w:rPr>
          <w:rFonts w:ascii="Arial" w:hAnsi="Arial" w:cs="Arial"/>
          <w:sz w:val="16"/>
          <w:szCs w:val="16"/>
        </w:rPr>
        <w:t>правоудостоверяющих</w:t>
      </w:r>
      <w:proofErr w:type="spellEnd"/>
      <w:r w:rsidRPr="00AA6F41">
        <w:rPr>
          <w:rFonts w:ascii="Arial" w:hAnsi="Arial" w:cs="Arial"/>
          <w:sz w:val="16"/>
          <w:szCs w:val="16"/>
        </w:rPr>
        <w:t xml:space="preserve">) документов, дающих право на использование земельного участка </w:t>
      </w:r>
      <w:proofErr w:type="gramStart"/>
      <w:r w:rsidRPr="00AA6F41">
        <w:rPr>
          <w:rFonts w:ascii="Arial" w:hAnsi="Arial" w:cs="Arial"/>
          <w:sz w:val="16"/>
          <w:szCs w:val="16"/>
        </w:rPr>
        <w:t>под</w:t>
      </w:r>
      <w:proofErr w:type="gramEnd"/>
      <w:r w:rsidRPr="00AA6F41">
        <w:rPr>
          <w:rFonts w:ascii="Arial" w:hAnsi="Arial" w:cs="Arial"/>
          <w:sz w:val="16"/>
          <w:szCs w:val="16"/>
        </w:rPr>
        <w:t xml:space="preserve"> </w:t>
      </w:r>
      <w:proofErr w:type="gramStart"/>
      <w:r w:rsidRPr="00AA6F41">
        <w:rPr>
          <w:rFonts w:ascii="Arial" w:hAnsi="Arial" w:cs="Arial"/>
          <w:sz w:val="16"/>
          <w:szCs w:val="16"/>
        </w:rPr>
        <w:t>данным</w:t>
      </w:r>
      <w:proofErr w:type="gramEnd"/>
      <w:r w:rsidRPr="00AA6F41">
        <w:rPr>
          <w:rFonts w:ascii="Arial" w:hAnsi="Arial" w:cs="Arial"/>
          <w:sz w:val="16"/>
          <w:szCs w:val="16"/>
        </w:rPr>
        <w:t xml:space="preserve"> строением или сооружением;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48)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демонтаж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AA6F41" w:rsidRPr="00AA6F41" w:rsidRDefault="00AA6F41" w:rsidP="00AA6F41">
      <w:pPr>
        <w:ind w:firstLine="567"/>
        <w:jc w:val="both"/>
        <w:rPr>
          <w:rFonts w:ascii="Arial" w:hAnsi="Arial" w:cs="Arial"/>
          <w:sz w:val="16"/>
          <w:szCs w:val="16"/>
        </w:rPr>
      </w:pPr>
      <w:proofErr w:type="gramStart"/>
      <w:r w:rsidRPr="00AA6F41">
        <w:rPr>
          <w:rFonts w:ascii="Arial" w:hAnsi="Arial" w:cs="Arial"/>
          <w:sz w:val="16"/>
          <w:szCs w:val="16"/>
        </w:rPr>
        <w:t xml:space="preserve">49) некапитальные нестационарные сооружения - это объекты некапитального характера, выполненные из легких конструкций, не предусматривающих устройство заглубленных фундаментов и подземных сооружений: объекты мелкорозничной торговли, включая палатки, ларьки, киоски, навесы для торговли, </w:t>
      </w:r>
      <w:proofErr w:type="spellStart"/>
      <w:r w:rsidRPr="00AA6F41">
        <w:rPr>
          <w:rFonts w:ascii="Arial" w:hAnsi="Arial" w:cs="Arial"/>
          <w:sz w:val="16"/>
          <w:szCs w:val="16"/>
        </w:rPr>
        <w:t>автомагазины</w:t>
      </w:r>
      <w:proofErr w:type="spellEnd"/>
      <w:r w:rsidRPr="00AA6F41">
        <w:rPr>
          <w:rFonts w:ascii="Arial" w:hAnsi="Arial" w:cs="Arial"/>
          <w:sz w:val="16"/>
          <w:szCs w:val="16"/>
        </w:rPr>
        <w:t xml:space="preserve"> (автолавки, автоприцепы), с которых ведется торговля, объекты попутного бытового обслуживания и питания (тележки, лотки), бахчевые развалы, летние кафе, объекты рекреационного и развлекательного характера, остановочные павильоны, наземные туалетные кабины, боксовые</w:t>
      </w:r>
      <w:proofErr w:type="gramEnd"/>
      <w:r w:rsidRPr="00AA6F41">
        <w:rPr>
          <w:rFonts w:ascii="Arial" w:hAnsi="Arial" w:cs="Arial"/>
          <w:sz w:val="16"/>
          <w:szCs w:val="16"/>
        </w:rPr>
        <w:t xml:space="preserve"> гаражи, контейнеры, ограждения, навесы;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50) самовольное размещение некапитального нестационарного сооружения, - расположение, возведение, установка некапитального нестационарного сооружения на территориях общего пользования сельского поселения в отсутствие правоустанавливающих документов на земельный участок либо в отсутствие договора на размещение объекта, размещение объекта в местах, не установленных схемой размещения нестационарных торговых объектов;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51) общественные пространства - это территории сельского поселения, которые постоянно доступны для населения, в том числе площади, улицы, пешеходные зоны, скверы, парки (статус общественного пространства предполагает отсутствие платы за посещение; </w:t>
      </w:r>
      <w:proofErr w:type="gramStart"/>
      <w:r w:rsidRPr="00AA6F41">
        <w:rPr>
          <w:rFonts w:ascii="Arial" w:hAnsi="Arial" w:cs="Arial"/>
          <w:sz w:val="16"/>
          <w:szCs w:val="16"/>
        </w:rPr>
        <w:t>общественные пространства могут использоваться резидентами и гостями сельского поселения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roofErr w:type="gramEnd"/>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52) внутриквартальный проезд - дорога, по которой осуществляется проезд транспортных сре</w:t>
      </w:r>
      <w:proofErr w:type="gramStart"/>
      <w:r w:rsidRPr="00AA6F41">
        <w:rPr>
          <w:rFonts w:ascii="Arial" w:hAnsi="Arial" w:cs="Arial"/>
          <w:sz w:val="16"/>
          <w:szCs w:val="16"/>
        </w:rPr>
        <w:t>дств к ж</w:t>
      </w:r>
      <w:proofErr w:type="gramEnd"/>
      <w:r w:rsidRPr="00AA6F41">
        <w:rPr>
          <w:rFonts w:ascii="Arial" w:hAnsi="Arial" w:cs="Arial"/>
          <w:sz w:val="16"/>
          <w:szCs w:val="16"/>
        </w:rPr>
        <w:t>илым и общественным зданиям, организациям и другим объектом застройки внутри квартала.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1.7. 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содержанию объектов благоустройства.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1.8. Участниками деятельности по благоустройству являются: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хозяйствующие субъекты, осуществляющие деятельность на территории сельского поселения, которые соучаствуют в формировании запроса на благоустройство, а также в финансировании мероприятий по благоустройству;</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 представители профессионального сообщества, в том числе архитекторы и дизайнеры, которые разрабатывают концепции и проекты благоустройства и создают рабочую документацию;</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 исполнители работ, специалисты по благоустройству и озеленению, в том числе возведению малых архитектурных форм и иные лица.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1.9. Участие жителей сельского поселения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организаций, общественное соучастие в реализации проектов. Форма участия определяется органами местного самоуправления Новосельского сельского поселения Новокубанского района в зависимости от особенностей проекта по благоустройству.</w:t>
      </w:r>
    </w:p>
    <w:p w:rsidR="00AA6F41" w:rsidRPr="00AA6F41" w:rsidRDefault="00AA6F41" w:rsidP="00AA6F41">
      <w:pPr>
        <w:ind w:firstLine="567"/>
        <w:jc w:val="center"/>
        <w:rPr>
          <w:rFonts w:ascii="Arial" w:hAnsi="Arial" w:cs="Arial"/>
          <w:sz w:val="16"/>
          <w:szCs w:val="16"/>
        </w:rPr>
      </w:pPr>
    </w:p>
    <w:p w:rsidR="00AA6F41" w:rsidRPr="00AA6F41" w:rsidRDefault="00AA6F41" w:rsidP="00AA6F41">
      <w:pPr>
        <w:jc w:val="center"/>
        <w:rPr>
          <w:rFonts w:ascii="Arial" w:hAnsi="Arial" w:cs="Arial"/>
          <w:b/>
          <w:sz w:val="16"/>
          <w:szCs w:val="16"/>
        </w:rPr>
      </w:pPr>
      <w:r w:rsidRPr="00AA6F41">
        <w:rPr>
          <w:rFonts w:ascii="Arial" w:hAnsi="Arial" w:cs="Arial"/>
          <w:b/>
          <w:sz w:val="16"/>
          <w:szCs w:val="16"/>
        </w:rPr>
        <w:t>2. Элементы благоустройства</w:t>
      </w:r>
    </w:p>
    <w:p w:rsidR="00AA6F41" w:rsidRPr="00AA6F41" w:rsidRDefault="00AA6F41" w:rsidP="00AA6F41">
      <w:pPr>
        <w:ind w:firstLine="567"/>
        <w:jc w:val="center"/>
        <w:rPr>
          <w:rFonts w:ascii="Arial" w:hAnsi="Arial" w:cs="Arial"/>
          <w:sz w:val="16"/>
          <w:szCs w:val="16"/>
        </w:rPr>
      </w:pP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2.1. Общие положения.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2.1.1. Элементы благоустройства делятся </w:t>
      </w:r>
      <w:proofErr w:type="gramStart"/>
      <w:r w:rsidRPr="00AA6F41">
        <w:rPr>
          <w:rFonts w:ascii="Arial" w:hAnsi="Arial" w:cs="Arial"/>
          <w:sz w:val="16"/>
          <w:szCs w:val="16"/>
        </w:rPr>
        <w:t>на</w:t>
      </w:r>
      <w:proofErr w:type="gramEnd"/>
      <w:r w:rsidRPr="00AA6F41">
        <w:rPr>
          <w:rFonts w:ascii="Arial" w:hAnsi="Arial" w:cs="Arial"/>
          <w:sz w:val="16"/>
          <w:szCs w:val="16"/>
        </w:rPr>
        <w:t xml:space="preserve"> передвижные (мобильные) и стационарные, индивидуальные (уникальные) и типовые.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2.1.2. К элементам благоустройства относятся:</w:t>
      </w:r>
    </w:p>
    <w:p w:rsidR="00AA6F41" w:rsidRPr="00AA6F41" w:rsidRDefault="00AA6F41" w:rsidP="00AA6F41">
      <w:pPr>
        <w:ind w:firstLine="567"/>
        <w:jc w:val="both"/>
        <w:rPr>
          <w:rFonts w:ascii="Arial" w:hAnsi="Arial" w:cs="Arial"/>
          <w:sz w:val="16"/>
          <w:szCs w:val="16"/>
        </w:rPr>
      </w:pPr>
      <w:proofErr w:type="gramStart"/>
      <w:r w:rsidRPr="00AA6F41">
        <w:rPr>
          <w:rFonts w:ascii="Arial" w:hAnsi="Arial" w:cs="Arial"/>
          <w:sz w:val="16"/>
          <w:szCs w:val="16"/>
        </w:rPr>
        <w:t xml:space="preserve">1) малые архитектурные формы - фонтаны, декоративные бассейны, водопады, беседки, теневые навесы, </w:t>
      </w:r>
      <w:proofErr w:type="spellStart"/>
      <w:r w:rsidRPr="00AA6F41">
        <w:rPr>
          <w:rFonts w:ascii="Arial" w:hAnsi="Arial" w:cs="Arial"/>
          <w:sz w:val="16"/>
          <w:szCs w:val="16"/>
        </w:rPr>
        <w:t>перголы</w:t>
      </w:r>
      <w:proofErr w:type="spellEnd"/>
      <w:r w:rsidRPr="00AA6F41">
        <w:rPr>
          <w:rFonts w:ascii="Arial" w:hAnsi="Arial" w:cs="Arial"/>
          <w:sz w:val="16"/>
          <w:szCs w:val="16"/>
        </w:rPr>
        <w:t>, подпорные стенки, лестницы, кровли, парапеты, оборудование для игр детей и отдыха взрослого населения, ограждения, садово-парковая мебель;</w:t>
      </w:r>
      <w:proofErr w:type="gramEnd"/>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уличное коммунально-бытовое и техническое оборудование - устройства для уличного освещения, урны и контейнеры для мусора, телефонные будки, таксофоны, стоянки велосипедов;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 знаки адресации - аншлаги (указатели наименований улиц, площадей, переулков), номерные знаки домов, информационные стенды, щиты со схемами адресации застройки кварталов;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 памятные и информационные доски (знаки);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6) знаки охраны памятников истории и культуры, зон особо охраняемых территорий;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7) элементы озеленения и ландшафтной организации территории;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 элементы праздничного оформления;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 пешеходные коммуникации;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 элементы освещения;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11) средства размещения информации и рекламные конструкции;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12) ограждения (заборы);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13) элементы объектов капитального строительства;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14) водные устройства;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15) элементы инженерной подготовки и защиты территории;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16) покрытия;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17) некапитальные нестационарные сооружения. </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К нестационарным мобильным элементам благоустройства относятся передвижное (переносное) оборудование уличной торговли, в том числе палатки, лотки, прицепы. 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 Произведение монументально декоративного искусства может быть, как отдельным стационарным элементом, так частью объекта благоустройства (сквера, площади, фасада здания).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2.2. Элементы инженерной подготовки и защиты территории.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lastRenderedPageBreak/>
        <w:t xml:space="preserve">2.2.1.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w:t>
      </w:r>
      <w:proofErr w:type="spellStart"/>
      <w:r w:rsidRPr="00AA6F41">
        <w:rPr>
          <w:rFonts w:ascii="Arial" w:hAnsi="Arial" w:cs="Arial"/>
          <w:sz w:val="16"/>
          <w:szCs w:val="16"/>
        </w:rPr>
        <w:t>берегоукрепления</w:t>
      </w:r>
      <w:proofErr w:type="spellEnd"/>
      <w:r w:rsidRPr="00AA6F41">
        <w:rPr>
          <w:rFonts w:ascii="Arial" w:hAnsi="Arial" w:cs="Arial"/>
          <w:sz w:val="16"/>
          <w:szCs w:val="16"/>
        </w:rPr>
        <w:t>, дренажных систем и прочих элементов, обеспечивающих инженерную защиту территорий. При организации рельефа рекомендуется предусматривать снятие плодородного слоя почвы толщиной 150 - 200мм.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 Рекомендуется проводить укрепление откосов. Выбор материала и технологии укрепления зависят от местоположения откоса в посёлке, предполагаемого уровня механических нагрузок на склон, крутизны склона и формируемой среды.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2.2.2. В сельской застройке укрепление откосов водоемов рекомендуется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в том числе формирование набережных с применением подпорных стенок, стеновых блоков, облицовкой плитами и </w:t>
      </w:r>
      <w:proofErr w:type="spellStart"/>
      <w:r w:rsidRPr="00AA6F41">
        <w:rPr>
          <w:rFonts w:ascii="Arial" w:hAnsi="Arial" w:cs="Arial"/>
          <w:sz w:val="16"/>
          <w:szCs w:val="16"/>
        </w:rPr>
        <w:t>омоноличиванием</w:t>
      </w:r>
      <w:proofErr w:type="spellEnd"/>
      <w:r w:rsidRPr="00AA6F41">
        <w:rPr>
          <w:rFonts w:ascii="Arial" w:hAnsi="Arial" w:cs="Arial"/>
          <w:sz w:val="16"/>
          <w:szCs w:val="16"/>
        </w:rPr>
        <w:t xml:space="preserve"> швов.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2.2.3. Подпорные стенки рекомендуется проектировать с учетом конструкций и разницы высот сопрягаемых террас в зависимости от каждого конкретного проектного решения. Рекомендуется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2.2.4. При работе на природных комплексах и озелененных территориях и других объектах благоустройства ландшафтно-</w:t>
      </w:r>
      <w:proofErr w:type="gramStart"/>
      <w:r w:rsidRPr="00AA6F41">
        <w:rPr>
          <w:rFonts w:ascii="Arial" w:hAnsi="Arial" w:cs="Arial"/>
          <w:sz w:val="16"/>
          <w:szCs w:val="16"/>
        </w:rPr>
        <w:t>архитектурными проектами</w:t>
      </w:r>
      <w:proofErr w:type="gramEnd"/>
      <w:r w:rsidRPr="00AA6F41">
        <w:rPr>
          <w:rFonts w:ascii="Arial" w:hAnsi="Arial" w:cs="Arial"/>
          <w:sz w:val="16"/>
          <w:szCs w:val="16"/>
        </w:rPr>
        <w:t xml:space="preserve">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поселковых дренажных систем, устройства водопроницаемых покрытий, открытых </w:t>
      </w:r>
      <w:proofErr w:type="spellStart"/>
      <w:r w:rsidRPr="00AA6F41">
        <w:rPr>
          <w:rFonts w:ascii="Arial" w:hAnsi="Arial" w:cs="Arial"/>
          <w:sz w:val="16"/>
          <w:szCs w:val="16"/>
        </w:rPr>
        <w:t>задерненных</w:t>
      </w:r>
      <w:proofErr w:type="spellEnd"/>
      <w:r w:rsidRPr="00AA6F41">
        <w:rPr>
          <w:rFonts w:ascii="Arial" w:hAnsi="Arial" w:cs="Arial"/>
          <w:sz w:val="16"/>
          <w:szCs w:val="16"/>
        </w:rPr>
        <w:t xml:space="preserve"> канав с использованием высшей водной растительности.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2.2.5. На благоустраиваемой территории при наличии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w:t>
      </w:r>
      <w:proofErr w:type="spellStart"/>
      <w:r w:rsidRPr="00AA6F41">
        <w:rPr>
          <w:rFonts w:ascii="Arial" w:hAnsi="Arial" w:cs="Arial"/>
          <w:sz w:val="16"/>
          <w:szCs w:val="16"/>
        </w:rPr>
        <w:t>водопоглощения</w:t>
      </w:r>
      <w:proofErr w:type="spellEnd"/>
      <w:r w:rsidRPr="00AA6F41">
        <w:rPr>
          <w:rFonts w:ascii="Arial" w:hAnsi="Arial" w:cs="Arial"/>
          <w:sz w:val="16"/>
          <w:szCs w:val="16"/>
        </w:rPr>
        <w:t>. Линейный водоотвод обязательно должен быть связан с общей системой ливневой канализации сельского поселения при ее наличии.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2.2.6. Наружный водосток, используемый для отвода воды с кровель зданий, там, где </w:t>
      </w:r>
      <w:proofErr w:type="gramStart"/>
      <w:r w:rsidRPr="00AA6F41">
        <w:rPr>
          <w:rFonts w:ascii="Arial" w:hAnsi="Arial" w:cs="Arial"/>
          <w:sz w:val="16"/>
          <w:szCs w:val="16"/>
        </w:rPr>
        <w:t>это</w:t>
      </w:r>
      <w:proofErr w:type="gramEnd"/>
      <w:r w:rsidRPr="00AA6F41">
        <w:rPr>
          <w:rFonts w:ascii="Arial" w:hAnsi="Arial" w:cs="Arial"/>
          <w:sz w:val="16"/>
          <w:szCs w:val="16"/>
        </w:rPr>
        <w:t xml:space="preserve"> возможно, рекомендуется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при ее наличии, чтобы около зданий на тротуарах не образовывались потоки воды, а в холодное время года - обледенение участков возле водосточных труб.</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2.2.7. При организации стока рекомендуется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proofErr w:type="spellStart"/>
      <w:r w:rsidRPr="00AA6F41">
        <w:rPr>
          <w:rFonts w:ascii="Arial" w:hAnsi="Arial" w:cs="Arial"/>
          <w:sz w:val="16"/>
          <w:szCs w:val="16"/>
        </w:rPr>
        <w:t>дождеприемных</w:t>
      </w:r>
      <w:proofErr w:type="spellEnd"/>
      <w:r w:rsidRPr="00AA6F41">
        <w:rPr>
          <w:rFonts w:ascii="Arial" w:hAnsi="Arial" w:cs="Arial"/>
          <w:sz w:val="16"/>
          <w:szCs w:val="16"/>
        </w:rPr>
        <w:t xml:space="preserve"> колодцев (с учетом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учетом местоположения, существующих нормативов и технических условий.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2.2.8. Минимальные и максимальные уклоны рекомендуется назначать с учетом </w:t>
      </w:r>
      <w:proofErr w:type="spellStart"/>
      <w:r w:rsidRPr="00AA6F41">
        <w:rPr>
          <w:rFonts w:ascii="Arial" w:hAnsi="Arial" w:cs="Arial"/>
          <w:sz w:val="16"/>
          <w:szCs w:val="16"/>
        </w:rPr>
        <w:t>неразмывающих</w:t>
      </w:r>
      <w:proofErr w:type="spellEnd"/>
      <w:r w:rsidRPr="00AA6F41">
        <w:rPr>
          <w:rFonts w:ascii="Arial" w:hAnsi="Arial" w:cs="Arial"/>
          <w:sz w:val="16"/>
          <w:szCs w:val="16"/>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2.2.9.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15мм.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2.3. Озеленение.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2.3.1. Озеленение - элемент благоустройства и ландшафтной организации территории сельского поселения, обеспечивающий формирование устойчивой городской среды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сельского поселения. Местоположение объектов озеленения определяется территориальными зонами, установленными Правилами землепользования и застройки территории Новосельского сельского поселения Новокубанского района, документами по планировке территории.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2.3.2. </w:t>
      </w:r>
      <w:proofErr w:type="gramStart"/>
      <w:r w:rsidRPr="00AA6F41">
        <w:rPr>
          <w:rFonts w:ascii="Arial" w:hAnsi="Arial" w:cs="Arial"/>
          <w:sz w:val="16"/>
          <w:szCs w:val="16"/>
        </w:rPr>
        <w:t>К озелененным территориям относятся скверы, аллеи, парки, площади, зеленые зоны, автомобильные дороги общего пользования местного значения, территории общего пользования, прилегающие к индивидуальным жилым домам, многоквартирным жилым домам, за исключением земельных участков, относящихся к общему имуществу собственников помещений многоквартирных домов или находящихся в собственности физических или юридических лиц, а также иные озелененные территории.</w:t>
      </w:r>
      <w:proofErr w:type="gramEnd"/>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2.3.3. На территории сельского поселения используются два вида озеленения: стационарное - посадка растений в грунт, мобильное - посадка растений в специальные передвижные емкости, в том числе контейнеры, вазоны.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2.3.4. Создание и содержание зеленых насаждений за счет средств местного бюджета (бюджета Новосельского сельского поселения Новокубанского района) осуществляется на основании муниципальных контрактов, заключаемых в соответствии с действующим законодательством.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2.3.5. Работы по созданию новых зеленых насаждений, а также капитальный ремонт и реконструкция объектов ландшафтной архитектуры на территориях общего пользования сельского поселения должны проводиться только по проектам, согласованным с администрацией сельского поселения. Порядок согласования указанных проектов, проведения работ по созданию и содержанию зеленых насаждений устанавливается правовым актом администрации сельского поселения.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2.3.6. Жители сельского поселения должны быть обеспечены качественными озелененными территориями в шаговой доступности от дома. Строительство, реконструкция, капитальный ремонт объектов капитального строительства на территории сельского поселения должны включать комплекс работ по созданию, реконструкции, капитальному ремонту объектов озеленения, полную или частичную замену либо восстановление существующих зеленых насаждений с полным комплексом подготовительных работ. Предприятия, организации, учреждения любых форм собственности обязаны при составлении проектов застройки, прокладки дорог, тротуаров и других сооружений заносить в проект точную съемку имеющихся на участке деревьев и кустарников, а при их отсутствии делать об этом пояснение к проекту. Озеленение застраиваемых территорий выполняется в благоприятный агротехнический период, до момента ввода объекта в эксплуатацию.</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2.3.7. Посадка, пересадка деревьев и кустарников, посев трав и цветов производятся: при строительстве, реконструкции, капитальном ремонте объектов капитального строительства; 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2.3.8. При посадке, пересадке и сносе деревьев и кустарников должны соблюдаться расстояния, предусмотренные Правилами создания, охраны и содержания зеленых насаждений в городах Российской Федерации в соответствии с действующим законодательством и муниципальными правовыми актами.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2.3.9. В отношении зеленых насаждений, расположенных на озелененных территориях, выполняются следующие виды работ по их содержанию:</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 вырубка сухих, аварийных и потерявших декоративный вид деревьев и кустарников с корчевкой пней;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lastRenderedPageBreak/>
        <w:t>2) 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устройство газонов с подсыпкой растительной земли и посевом газонных трав;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4) подсев газонов в отдельных местах и подсадка однолетних и многолетних цветочных растений в цветниках; санитарная обрезка растений, удаление поросли, очистка стволов от дикорастущих лиан, стрижка и </w:t>
      </w:r>
      <w:proofErr w:type="spellStart"/>
      <w:r w:rsidRPr="00AA6F41">
        <w:rPr>
          <w:rFonts w:ascii="Arial" w:hAnsi="Arial" w:cs="Arial"/>
          <w:sz w:val="16"/>
          <w:szCs w:val="16"/>
        </w:rPr>
        <w:t>кронирование</w:t>
      </w:r>
      <w:proofErr w:type="spellEnd"/>
      <w:r w:rsidRPr="00AA6F41">
        <w:rPr>
          <w:rFonts w:ascii="Arial" w:hAnsi="Arial" w:cs="Arial"/>
          <w:sz w:val="16"/>
          <w:szCs w:val="16"/>
        </w:rPr>
        <w:t xml:space="preserve"> живой изгороди, лечение ран; выкапывание, очистка, сортировка луковиц, клубнелуковиц, корневищ;</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 работы по уходу за деревьями и кустарниками, цветниками -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w:t>
      </w:r>
    </w:p>
    <w:p w:rsidR="00AA6F41" w:rsidRPr="00AA6F41" w:rsidRDefault="00AA6F41" w:rsidP="00AA6F41">
      <w:pPr>
        <w:ind w:firstLine="567"/>
        <w:jc w:val="both"/>
        <w:rPr>
          <w:rFonts w:ascii="Arial" w:hAnsi="Arial" w:cs="Arial"/>
          <w:sz w:val="16"/>
          <w:szCs w:val="16"/>
        </w:rPr>
      </w:pPr>
      <w:proofErr w:type="gramStart"/>
      <w:r w:rsidRPr="00AA6F41">
        <w:rPr>
          <w:rFonts w:ascii="Arial" w:hAnsi="Arial" w:cs="Arial"/>
          <w:sz w:val="16"/>
          <w:szCs w:val="16"/>
        </w:rPr>
        <w:t>6) 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roofErr w:type="gramEnd"/>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7) поднятие и укладка металлических решеток на лунках деревьев; прочистка и промывка газонного борта;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 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 работы по уходу за цветочными вазами.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2.3.10. 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(сносом),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сельского поселения (далее - плата), которая исчисляется в </w:t>
      </w:r>
      <w:proofErr w:type="gramStart"/>
      <w:r w:rsidRPr="00AA6F41">
        <w:rPr>
          <w:rFonts w:ascii="Arial" w:hAnsi="Arial" w:cs="Arial"/>
          <w:sz w:val="16"/>
          <w:szCs w:val="16"/>
        </w:rPr>
        <w:t>порядке</w:t>
      </w:r>
      <w:proofErr w:type="gramEnd"/>
      <w:r w:rsidRPr="00AA6F41">
        <w:rPr>
          <w:rFonts w:ascii="Arial" w:hAnsi="Arial" w:cs="Arial"/>
          <w:sz w:val="16"/>
          <w:szCs w:val="16"/>
        </w:rPr>
        <w:t xml:space="preserve"> установленном действующим законодательством.  Выдача порубочного билета осуществляется в </w:t>
      </w:r>
      <w:proofErr w:type="gramStart"/>
      <w:r w:rsidRPr="00AA6F41">
        <w:rPr>
          <w:rFonts w:ascii="Arial" w:hAnsi="Arial" w:cs="Arial"/>
          <w:sz w:val="16"/>
          <w:szCs w:val="16"/>
        </w:rPr>
        <w:t>порядке</w:t>
      </w:r>
      <w:proofErr w:type="gramEnd"/>
      <w:r w:rsidRPr="00AA6F41">
        <w:rPr>
          <w:rFonts w:ascii="Arial" w:hAnsi="Arial" w:cs="Arial"/>
          <w:sz w:val="16"/>
          <w:szCs w:val="16"/>
        </w:rPr>
        <w:t xml:space="preserve"> установленном действующим законодательством органами местного самоуправления.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2.3.11. Категория деревьев, подлежащих санитарной вырубке, определяется в соответствии с признаками, установленными правовым актом администрации Новосельского сельского поселения Новокубанского района (далее - администрация сельского поселения).</w:t>
      </w:r>
    </w:p>
    <w:p w:rsidR="00AA6F41" w:rsidRPr="00AA6F41" w:rsidRDefault="00AA6F41" w:rsidP="00AA6F41">
      <w:pPr>
        <w:ind w:firstLine="567"/>
        <w:jc w:val="both"/>
        <w:rPr>
          <w:rFonts w:ascii="Arial" w:eastAsia="Calibri" w:hAnsi="Arial" w:cs="Arial"/>
          <w:sz w:val="16"/>
          <w:szCs w:val="16"/>
        </w:rPr>
      </w:pPr>
      <w:r w:rsidRPr="00AA6F41">
        <w:rPr>
          <w:rFonts w:ascii="Arial" w:hAnsi="Arial" w:cs="Arial"/>
          <w:sz w:val="16"/>
          <w:szCs w:val="16"/>
        </w:rPr>
        <w:t xml:space="preserve">Пересадка зеленых насаждений определяется их состоянием на момент обследования деревьев и кустарников. </w:t>
      </w:r>
    </w:p>
    <w:p w:rsidR="00AA6F41" w:rsidRPr="00AA6F41" w:rsidRDefault="00AA6F41" w:rsidP="00AA6F41">
      <w:pPr>
        <w:ind w:firstLine="567"/>
        <w:jc w:val="both"/>
        <w:rPr>
          <w:rFonts w:ascii="Arial" w:eastAsia="Calibri" w:hAnsi="Arial" w:cs="Arial"/>
          <w:sz w:val="16"/>
          <w:szCs w:val="16"/>
        </w:rPr>
      </w:pPr>
      <w:r w:rsidRPr="00AA6F41">
        <w:rPr>
          <w:rFonts w:ascii="Arial" w:hAnsi="Arial" w:cs="Arial"/>
          <w:sz w:val="16"/>
          <w:szCs w:val="16"/>
        </w:rPr>
        <w:t xml:space="preserve">Для проведения обследования деревьев и </w:t>
      </w:r>
      <w:proofErr w:type="gramStart"/>
      <w:r w:rsidRPr="00AA6F41">
        <w:rPr>
          <w:rFonts w:ascii="Arial" w:hAnsi="Arial" w:cs="Arial"/>
          <w:sz w:val="16"/>
          <w:szCs w:val="16"/>
        </w:rPr>
        <w:t>кустарников, подлежащих пересадке  создается</w:t>
      </w:r>
      <w:proofErr w:type="gramEnd"/>
      <w:r w:rsidRPr="00AA6F41">
        <w:rPr>
          <w:rFonts w:ascii="Arial" w:hAnsi="Arial" w:cs="Arial"/>
          <w:sz w:val="16"/>
          <w:szCs w:val="16"/>
        </w:rPr>
        <w:t xml:space="preserve"> Комиссия. Порядок работы, состав и полномочия Комиссии устанавливаются постановлением администрации Новосельского сельского поселения Новокубанского района.</w:t>
      </w:r>
    </w:p>
    <w:p w:rsidR="00AA6F41" w:rsidRPr="00AA6F41" w:rsidRDefault="00AA6F41" w:rsidP="00AA6F41">
      <w:pPr>
        <w:ind w:firstLine="567"/>
        <w:jc w:val="both"/>
        <w:rPr>
          <w:rFonts w:ascii="Arial" w:eastAsia="Calibri" w:hAnsi="Arial" w:cs="Arial"/>
          <w:sz w:val="16"/>
          <w:szCs w:val="16"/>
        </w:rPr>
      </w:pPr>
      <w:r w:rsidRPr="00AA6F41">
        <w:rPr>
          <w:rFonts w:ascii="Arial" w:eastAsia="Calibri" w:hAnsi="Arial" w:cs="Arial"/>
          <w:sz w:val="16"/>
          <w:szCs w:val="16"/>
        </w:rPr>
        <w:t xml:space="preserve">Администрация </w:t>
      </w:r>
      <w:r w:rsidRPr="00AA6F41">
        <w:rPr>
          <w:rFonts w:ascii="Arial" w:hAnsi="Arial" w:cs="Arial"/>
          <w:sz w:val="16"/>
          <w:szCs w:val="16"/>
        </w:rPr>
        <w:t xml:space="preserve">Новосельского </w:t>
      </w:r>
      <w:r w:rsidRPr="00AA6F41">
        <w:rPr>
          <w:rFonts w:ascii="Arial" w:eastAsia="Calibri" w:hAnsi="Arial" w:cs="Arial"/>
          <w:sz w:val="16"/>
          <w:szCs w:val="16"/>
        </w:rPr>
        <w:t xml:space="preserve">сельского поселения Новокубанского района в соответствии с актом обследования, по установленной форме, выдает заявителю разрешение на пересадку. Порядок выдачи разрешения на пересадку, форма акта обследования разрабатывается и утверждается Советом </w:t>
      </w:r>
      <w:r w:rsidRPr="00AA6F41">
        <w:rPr>
          <w:rFonts w:ascii="Arial" w:hAnsi="Arial" w:cs="Arial"/>
          <w:sz w:val="16"/>
          <w:szCs w:val="16"/>
        </w:rPr>
        <w:t xml:space="preserve">Новосельского </w:t>
      </w:r>
      <w:r w:rsidRPr="00AA6F41">
        <w:rPr>
          <w:rFonts w:ascii="Arial" w:eastAsia="Calibri" w:hAnsi="Arial" w:cs="Arial"/>
          <w:sz w:val="16"/>
          <w:szCs w:val="16"/>
        </w:rPr>
        <w:t xml:space="preserve">сельского поселения. Администрация </w:t>
      </w:r>
      <w:r w:rsidRPr="00AA6F41">
        <w:rPr>
          <w:rFonts w:ascii="Arial" w:hAnsi="Arial" w:cs="Arial"/>
          <w:sz w:val="16"/>
          <w:szCs w:val="16"/>
        </w:rPr>
        <w:t xml:space="preserve">Новосельского </w:t>
      </w:r>
      <w:r w:rsidRPr="00AA6F41">
        <w:rPr>
          <w:rFonts w:ascii="Arial" w:eastAsia="Calibri" w:hAnsi="Arial" w:cs="Arial"/>
          <w:sz w:val="16"/>
          <w:szCs w:val="16"/>
        </w:rPr>
        <w:t>сельского поселения Новокубанского района ведет учет оформленных разрешений на пересадку деревьев и кустарников.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2.3.13. Компенсационное озеленение производится администрацией сельского поселения.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территориях,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 Компенсационное озеленение производится в ближайший сезон, подходящий для посадки (посева) зеленых насаждений, но не позднее одного года со дня уничтожения зеленых насаждений. Создание зеленых насаждений на территориях новых жилых кварталов в сельском поселении не может рассматриваться как компенсационное озеленение.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2.4. Виды покрытий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2.4.1. Покрытия поверхности обеспечивают на территории сельского поселения условия безопасного и комфортного передвижения, а также формируют архитектурно-художественный облик среды.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2.4.2. Для целей благоустройства территории применяются следующие виды покрытий: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 твердые (капитальные) - монолитные или сборные, выполняемые из асфальтобетона, </w:t>
      </w:r>
      <w:proofErr w:type="spellStart"/>
      <w:r w:rsidRPr="00AA6F41">
        <w:rPr>
          <w:rFonts w:ascii="Arial" w:hAnsi="Arial" w:cs="Arial"/>
          <w:sz w:val="16"/>
          <w:szCs w:val="16"/>
        </w:rPr>
        <w:t>цементобетона</w:t>
      </w:r>
      <w:proofErr w:type="spellEnd"/>
      <w:r w:rsidRPr="00AA6F41">
        <w:rPr>
          <w:rFonts w:ascii="Arial" w:hAnsi="Arial" w:cs="Arial"/>
          <w:sz w:val="16"/>
          <w:szCs w:val="16"/>
        </w:rPr>
        <w:t>, природного камня;</w:t>
      </w:r>
    </w:p>
    <w:p w:rsidR="00AA6F41" w:rsidRPr="00AA6F41" w:rsidRDefault="00AA6F41" w:rsidP="00AA6F41">
      <w:pPr>
        <w:ind w:firstLine="567"/>
        <w:jc w:val="both"/>
        <w:rPr>
          <w:rFonts w:ascii="Arial" w:hAnsi="Arial" w:cs="Arial"/>
          <w:sz w:val="16"/>
          <w:szCs w:val="16"/>
        </w:rPr>
      </w:pPr>
      <w:proofErr w:type="gramStart"/>
      <w:r w:rsidRPr="00AA6F41">
        <w:rPr>
          <w:rFonts w:ascii="Arial" w:hAnsi="Arial" w:cs="Arial"/>
          <w:sz w:val="16"/>
          <w:szCs w:val="16"/>
        </w:rPr>
        <w:t>2) мягкие (некапитальные) - выполняемые из природных или искусственных сыпучих материалов (песок, щебень, гранитные высевки, керамзит, резиновая крошка), находящихся в естественном состоянии, сухих смесях, уплотненных или укрепленных вяжущими;</w:t>
      </w:r>
      <w:proofErr w:type="gramEnd"/>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газонные, выполняемые по специальным технологиям подготовки и посадки травяного покрова;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 комбинированные, представляющие сочетания покрытий, указанных выше (например, плитка, утопленная в газон).</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2.4.3. Выбор видов покрытия следует принимать в соответствии с их целевым назначением: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 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мягких - с учетом их специфических свой</w:t>
      </w:r>
      <w:proofErr w:type="gramStart"/>
      <w:r w:rsidRPr="00AA6F41">
        <w:rPr>
          <w:rFonts w:ascii="Arial" w:hAnsi="Arial" w:cs="Arial"/>
          <w:sz w:val="16"/>
          <w:szCs w:val="16"/>
        </w:rPr>
        <w:t>ств пр</w:t>
      </w:r>
      <w:proofErr w:type="gramEnd"/>
      <w:r w:rsidRPr="00AA6F41">
        <w:rPr>
          <w:rFonts w:ascii="Arial" w:hAnsi="Arial" w:cs="Arial"/>
          <w:sz w:val="16"/>
          <w:szCs w:val="16"/>
        </w:rPr>
        <w:t>и благоустройстве отдельных видов территорий, в том числе детских, спортивных площадок, площадок для выгула собак, прогулочных дорожек;</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3) газонных и комбинированных, как наиболее </w:t>
      </w:r>
      <w:proofErr w:type="spellStart"/>
      <w:r w:rsidRPr="00AA6F41">
        <w:rPr>
          <w:rFonts w:ascii="Arial" w:hAnsi="Arial" w:cs="Arial"/>
          <w:sz w:val="16"/>
          <w:szCs w:val="16"/>
        </w:rPr>
        <w:t>экологичных</w:t>
      </w:r>
      <w:proofErr w:type="spellEnd"/>
      <w:r w:rsidRPr="00AA6F41">
        <w:rPr>
          <w:rFonts w:ascii="Arial" w:hAnsi="Arial" w:cs="Arial"/>
          <w:sz w:val="16"/>
          <w:szCs w:val="16"/>
        </w:rPr>
        <w:t>.</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2.4.4. </w:t>
      </w:r>
      <w:proofErr w:type="gramStart"/>
      <w:r w:rsidRPr="00AA6F41">
        <w:rPr>
          <w:rFonts w:ascii="Arial" w:hAnsi="Arial" w:cs="Arial"/>
          <w:sz w:val="16"/>
          <w:szCs w:val="16"/>
        </w:rPr>
        <w:t>Твердые виды покрытия устанавливаются с шероховатой поверхностью с коэффициентом сцепления в сухом состоянии не менее 0,6м, в мокром - не менее 0,4м.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roofErr w:type="gramEnd"/>
      <w:r w:rsidRPr="00AA6F41">
        <w:rPr>
          <w:rFonts w:ascii="Arial" w:hAnsi="Arial" w:cs="Arial"/>
          <w:sz w:val="16"/>
          <w:szCs w:val="16"/>
        </w:rPr>
        <w:t xml:space="preserve"> 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 На территории общественных пространств сельского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0,8м. до преграды, края улицы, начала опасного участка, изменения направления движения. Если на тактильном покрытии имеются продольные бороздки шириной более 15мм. и глубиной более 6мм, их не рекомендуется располагать вдоль направления движения.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2.4.5. </w:t>
      </w:r>
      <w:proofErr w:type="gramStart"/>
      <w:r w:rsidRPr="00AA6F41">
        <w:rPr>
          <w:rFonts w:ascii="Arial" w:hAnsi="Arial" w:cs="Arial"/>
          <w:sz w:val="16"/>
          <w:szCs w:val="16"/>
        </w:rPr>
        <w:t xml:space="preserve">Для деревьев, расположенных в мощении, при отсутствии иных видов защиты (приствольных решеток, бордюров, </w:t>
      </w:r>
      <w:proofErr w:type="spellStart"/>
      <w:r w:rsidRPr="00AA6F41">
        <w:rPr>
          <w:rFonts w:ascii="Arial" w:hAnsi="Arial" w:cs="Arial"/>
          <w:sz w:val="16"/>
          <w:szCs w:val="16"/>
        </w:rPr>
        <w:t>периметральных</w:t>
      </w:r>
      <w:proofErr w:type="spellEnd"/>
      <w:r w:rsidRPr="00AA6F41">
        <w:rPr>
          <w:rFonts w:ascii="Arial" w:hAnsi="Arial" w:cs="Arial"/>
          <w:sz w:val="16"/>
          <w:szCs w:val="16"/>
        </w:rPr>
        <w:t xml:space="preserve"> скамеек) необходимо предусматривать выполнение защитных видов покрытий: щебеночное, галечное, «соты» с засевом газона.</w:t>
      </w:r>
      <w:proofErr w:type="gramEnd"/>
      <w:r w:rsidRPr="00AA6F41">
        <w:rPr>
          <w:rFonts w:ascii="Arial" w:hAnsi="Arial" w:cs="Arial"/>
          <w:sz w:val="16"/>
          <w:szCs w:val="16"/>
        </w:rPr>
        <w:t xml:space="preserve"> Защитное покрытие может быть выполнено в одном уровне или выше покрытия пешеходных коммуникаций.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2.4.6. Колористическое решение применяемого вида покрытия необходимо выполнять с учетом цветового решения формируемой среды, а на территориях общественных пространств - соответствующей концепции цветового решения данной территории.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2.4.7. К элементам сопряжения поверхностей относятся различные виды бортовых камней, пандусы, ступени, лестницы.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2.4.7.1. Бортовые камни на стыке тротуара и проезжей части следует устанавливать дорожные бортовые камни. Бортовые камни необходимо устанавливать с нормативным превышением над уровнем проезжей части не менее 150мм.,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w:t>
      </w:r>
      <w:r w:rsidRPr="00AA6F41">
        <w:rPr>
          <w:rFonts w:ascii="Arial" w:hAnsi="Arial" w:cs="Arial"/>
          <w:sz w:val="16"/>
          <w:szCs w:val="16"/>
        </w:rPr>
        <w:lastRenderedPageBreak/>
        <w:t>общепоселкового и районного значения, а также площадках автостоянок при крупных объектах обслуживания. При сопряжении покрытия пешеходных коммуникаций с газоном можно устанавливать садовый борт, дающий превышение над уровнем газона не менее 50мм. на расстоянии не менее 0,5м.,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для оформления примыкания различных типов покрытия.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2.4.7.2. Ступени, лестницы, пандусы при уклонах пешеходных коммуникаций более 60 промилле следует предусматривать устройство пандуса.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 При проектировании открытых лестниц на перепадах рельефа высоту ступеней рекомендуется назначать не более 120мм., ширину - не менее 400мм. и уклон 10 - 20 промилле в сторону вышележащей ступени. После каждых 10 - 12 ступеней рекомендуется устраивать площадки длиной не менее 1,5м.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следует устанавливать </w:t>
      </w:r>
      <w:proofErr w:type="gramStart"/>
      <w:r w:rsidRPr="00AA6F41">
        <w:rPr>
          <w:rFonts w:ascii="Arial" w:hAnsi="Arial" w:cs="Arial"/>
          <w:sz w:val="16"/>
          <w:szCs w:val="16"/>
        </w:rPr>
        <w:t>одинаковыми</w:t>
      </w:r>
      <w:proofErr w:type="gramEnd"/>
      <w:r w:rsidRPr="00AA6F41">
        <w:rPr>
          <w:rFonts w:ascii="Arial" w:hAnsi="Arial" w:cs="Arial"/>
          <w:sz w:val="16"/>
          <w:szCs w:val="16"/>
        </w:rPr>
        <w:t xml:space="preserve">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150мм., а ширина ступеней и длина площадки - уменьшена до 300мм. и 1м. соответственно.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w:t>
      </w:r>
      <w:smartTag w:uri="urn:schemas-microsoft-com:office:smarttags" w:element="metricconverter">
        <w:smartTagPr>
          <w:attr w:name="ProductID" w:val="75 мм"/>
        </w:smartTagPr>
        <w:r w:rsidRPr="00AA6F41">
          <w:rPr>
            <w:rFonts w:ascii="Arial" w:hAnsi="Arial" w:cs="Arial"/>
            <w:sz w:val="16"/>
            <w:szCs w:val="16"/>
          </w:rPr>
          <w:t>75 мм</w:t>
        </w:r>
      </w:smartTag>
      <w:r w:rsidRPr="00AA6F41">
        <w:rPr>
          <w:rFonts w:ascii="Arial" w:hAnsi="Arial" w:cs="Arial"/>
          <w:sz w:val="16"/>
          <w:szCs w:val="16"/>
        </w:rPr>
        <w:t xml:space="preserve"> и поручни. При повороте пандуса или его протяженности более </w:t>
      </w:r>
      <w:smartTag w:uri="urn:schemas-microsoft-com:office:smarttags" w:element="metricconverter">
        <w:smartTagPr>
          <w:attr w:name="ProductID" w:val="9 м"/>
        </w:smartTagPr>
        <w:r w:rsidRPr="00AA6F41">
          <w:rPr>
            <w:rFonts w:ascii="Arial" w:hAnsi="Arial" w:cs="Arial"/>
            <w:sz w:val="16"/>
            <w:szCs w:val="16"/>
          </w:rPr>
          <w:t>9 м</w:t>
        </w:r>
      </w:smartTag>
      <w:r w:rsidRPr="00AA6F41">
        <w:rPr>
          <w:rFonts w:ascii="Arial" w:hAnsi="Arial" w:cs="Arial"/>
          <w:sz w:val="16"/>
          <w:szCs w:val="16"/>
        </w:rPr>
        <w:t xml:space="preserve"> не реже чем через каждые 9м необходимо предусматривать горизонтальные площадки размером 1,5 </w:t>
      </w:r>
      <w:proofErr w:type="spellStart"/>
      <w:r w:rsidRPr="00AA6F41">
        <w:rPr>
          <w:rFonts w:ascii="Arial" w:hAnsi="Arial" w:cs="Arial"/>
          <w:sz w:val="16"/>
          <w:szCs w:val="16"/>
        </w:rPr>
        <w:t>x</w:t>
      </w:r>
      <w:proofErr w:type="spellEnd"/>
      <w:r w:rsidRPr="00AA6F41">
        <w:rPr>
          <w:rFonts w:ascii="Arial" w:hAnsi="Arial" w:cs="Arial"/>
          <w:sz w:val="16"/>
          <w:szCs w:val="16"/>
        </w:rPr>
        <w:t xml:space="preserve"> 1,5м. На горизонтальных площадках по окончании спуска необходимо предусматривать дренажные устройства. При устройстве пандуса высота бордюрного камня не должна превышать 1,5см. По обеим сторонам лестницы или пандуса следует предусматривать поручни на высоте 800 - 920мм. круглого или прямоугольного сечения, удобного для охвата рукой и отстоящего от стены на 40мм. При ширине лестниц 2,5м.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2.5. Ограждения.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2.5.1. </w:t>
      </w:r>
      <w:proofErr w:type="gramStart"/>
      <w:r w:rsidRPr="00AA6F41">
        <w:rPr>
          <w:rFonts w:ascii="Arial" w:hAnsi="Arial" w:cs="Arial"/>
          <w:sz w:val="16"/>
          <w:szCs w:val="16"/>
        </w:rPr>
        <w:t>В целях благоустройства на территории сельского поселения предусмотрено применение различных видов ограждений, которые различаются: по назначению (декоративные, защитные, их сочетание), высоте (низкие - 0,3м, 1,0м, средние - 1,1м, 1,7м, высокие - 1,8м, 3,0м), виду материала, степени проницаемости для взгляда (прозрачные, глухие), степени стационарности (постоянные, временные, передвижные).</w:t>
      </w:r>
      <w:proofErr w:type="gramEnd"/>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2.5.2. 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каталогам сертифицированных изделий, проектам индивидуального проектирования. Ограждения транспортных сооружений должны проектироваться согласно Национального стандарта РФ ГОСТ </w:t>
      </w:r>
      <w:proofErr w:type="gramStart"/>
      <w:r w:rsidRPr="00AA6F41">
        <w:rPr>
          <w:rFonts w:ascii="Arial" w:hAnsi="Arial" w:cs="Arial"/>
          <w:sz w:val="16"/>
          <w:szCs w:val="16"/>
        </w:rPr>
        <w:t>Р</w:t>
      </w:r>
      <w:proofErr w:type="gramEnd"/>
      <w:r w:rsidRPr="00AA6F41">
        <w:rPr>
          <w:rFonts w:ascii="Arial" w:hAnsi="Arial" w:cs="Arial"/>
          <w:sz w:val="16"/>
          <w:szCs w:val="16"/>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roofErr w:type="gramStart"/>
      <w:r w:rsidRPr="00AA6F41">
        <w:rPr>
          <w:rFonts w:ascii="Arial" w:hAnsi="Arial" w:cs="Arial"/>
          <w:sz w:val="16"/>
          <w:szCs w:val="16"/>
        </w:rPr>
        <w:t>утвержденному</w:t>
      </w:r>
      <w:proofErr w:type="gramEnd"/>
      <w:r w:rsidRPr="00AA6F41">
        <w:rPr>
          <w:rFonts w:ascii="Arial" w:hAnsi="Arial" w:cs="Arial"/>
          <w:sz w:val="16"/>
          <w:szCs w:val="16"/>
        </w:rPr>
        <w:t xml:space="preserve"> приказом </w:t>
      </w:r>
      <w:proofErr w:type="spellStart"/>
      <w:r w:rsidRPr="00AA6F41">
        <w:rPr>
          <w:rFonts w:ascii="Arial" w:hAnsi="Arial" w:cs="Arial"/>
          <w:sz w:val="16"/>
          <w:szCs w:val="16"/>
        </w:rPr>
        <w:t>Ростехрегулирования</w:t>
      </w:r>
      <w:proofErr w:type="spellEnd"/>
      <w:r w:rsidRPr="00AA6F41">
        <w:rPr>
          <w:rFonts w:ascii="Arial" w:hAnsi="Arial" w:cs="Arial"/>
          <w:sz w:val="16"/>
          <w:szCs w:val="16"/>
        </w:rPr>
        <w:t xml:space="preserve"> от 15 декабря 2004 года № 120-ст, и ГОСТ 26804-2012 "Ограждения дорожные металлические барьерного типа. Технические условия", утвержденному </w:t>
      </w:r>
      <w:hyperlink r:id="rId9" w:history="1">
        <w:r w:rsidRPr="00AA6F41">
          <w:rPr>
            <w:rFonts w:ascii="Arial" w:hAnsi="Arial" w:cs="Arial"/>
            <w:sz w:val="16"/>
            <w:szCs w:val="16"/>
          </w:rPr>
          <w:t>приказом</w:t>
        </w:r>
      </w:hyperlink>
      <w:r w:rsidRPr="00AA6F41">
        <w:rPr>
          <w:rFonts w:ascii="Arial" w:hAnsi="Arial" w:cs="Arial"/>
          <w:sz w:val="16"/>
          <w:szCs w:val="16"/>
        </w:rPr>
        <w:t xml:space="preserve"> Федерального агентства по техническому регулированию и метрологии от 27 декабря 2012 г. N 2165-ст.</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2.5.3.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2,0м. Допускается устройство функционально оправданных участков сплошного ограждения, в том числе в местах интенсивного движения транспорта, размещения септиков, мусорных площадок. По границе с соседним земельным участком ограждения должны быть проветриваемыми на высоту не менее 0,5м. от уровня земли ограждения и высотой не более 2,0м.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 Допускается размещение защитных металлических ограждений высотой </w:t>
      </w:r>
      <w:smartTag w:uri="urn:schemas-microsoft-com:office:smarttags" w:element="metricconverter">
        <w:smartTagPr>
          <w:attr w:name="ProductID" w:val="0,5 м"/>
        </w:smartTagPr>
        <w:r w:rsidRPr="00AA6F41">
          <w:rPr>
            <w:rFonts w:ascii="Arial" w:hAnsi="Arial" w:cs="Arial"/>
            <w:sz w:val="16"/>
            <w:szCs w:val="16"/>
          </w:rPr>
          <w:t>0,5 м.</w:t>
        </w:r>
      </w:smartTag>
      <w:r w:rsidRPr="00AA6F41">
        <w:rPr>
          <w:rFonts w:ascii="Arial" w:hAnsi="Arial" w:cs="Arial"/>
          <w:sz w:val="16"/>
          <w:szCs w:val="16"/>
        </w:rPr>
        <w:t xml:space="preserve"> в местах примыкания газонов к проездам, стоянкам автотранспорта, в местах возможного наезда автомобилей на газон и </w:t>
      </w:r>
      <w:proofErr w:type="spellStart"/>
      <w:r w:rsidRPr="00AA6F41">
        <w:rPr>
          <w:rFonts w:ascii="Arial" w:hAnsi="Arial" w:cs="Arial"/>
          <w:sz w:val="16"/>
          <w:szCs w:val="16"/>
        </w:rPr>
        <w:t>вытаптыванию</w:t>
      </w:r>
      <w:proofErr w:type="spellEnd"/>
      <w:r w:rsidRPr="00AA6F41">
        <w:rPr>
          <w:rFonts w:ascii="Arial" w:hAnsi="Arial" w:cs="Arial"/>
          <w:sz w:val="16"/>
          <w:szCs w:val="16"/>
        </w:rPr>
        <w:t xml:space="preserve"> троп через газон. Металлическое ограждение должно размещаться на территории газона с отступом от границы примыкания порядка 0,2 - 0,3м.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0,9м. и более, диаметром 0,8м. и более в зависимости от возраста, породы дерева и прочих характеристик.</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2.5.4. При проектировании ограждений необходимо учитывать следующие требования: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 разграничить зеленую зону (газоны, клумбы, парки) с маршрутами пешеходов и транспорта;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выполнять проектирование дорожек и тротуаров с учетом потоков людей и маршрутов;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 проектировать изменение высоты и геометрии бордюрного камня с учетом сезонных снежных отвалов;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6) использовать (в особенности на границах зеленых зон) многолетних всесезонных кустистых растений;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7) по возможности использовать светоотражающие фасадные конструкции для затененных участков газонов;</w:t>
      </w:r>
    </w:p>
    <w:p w:rsidR="00AA6F41" w:rsidRPr="00AA6F41" w:rsidRDefault="00AA6F41" w:rsidP="00AA6F41">
      <w:pPr>
        <w:ind w:firstLine="567"/>
        <w:jc w:val="both"/>
        <w:rPr>
          <w:rFonts w:ascii="Arial" w:hAnsi="Arial" w:cs="Arial"/>
          <w:sz w:val="16"/>
          <w:szCs w:val="16"/>
        </w:rPr>
      </w:pPr>
      <w:proofErr w:type="gramStart"/>
      <w:r w:rsidRPr="00AA6F41">
        <w:rPr>
          <w:rFonts w:ascii="Arial" w:hAnsi="Arial" w:cs="Arial"/>
          <w:sz w:val="16"/>
          <w:szCs w:val="16"/>
        </w:rPr>
        <w:t xml:space="preserve">8) </w:t>
      </w:r>
      <w:proofErr w:type="spellStart"/>
      <w:r w:rsidRPr="00AA6F41">
        <w:rPr>
          <w:rFonts w:ascii="Arial" w:hAnsi="Arial" w:cs="Arial"/>
          <w:sz w:val="16"/>
          <w:szCs w:val="16"/>
        </w:rPr>
        <w:t>цвето-графическое</w:t>
      </w:r>
      <w:proofErr w:type="spellEnd"/>
      <w:r w:rsidRPr="00AA6F41">
        <w:rPr>
          <w:rFonts w:ascii="Arial" w:hAnsi="Arial" w:cs="Arial"/>
          <w:sz w:val="16"/>
          <w:szCs w:val="16"/>
        </w:rPr>
        <w:t xml:space="preserve"> оформление ограждений (как и остальных сельских объектов)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бежевый).</w:t>
      </w:r>
      <w:proofErr w:type="gramEnd"/>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 Малые архитектурные формы.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2.6.1. К МАФ относятся: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 элементы монументально-декоративного оформления;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водные устройства;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сельская мебель;</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 коммунально-бытовое и техническое оборудование.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2.6.2.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систему водоотведения. Строительство фонтанов осуществляется на основании индивидуальных архитектурных проектов.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Рекомендуется использование приемов цветового и светового оформления.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lastRenderedPageBreak/>
        <w:t>2.6.3. К сельской мебели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кафе и других местах отдыха. Установка скамей производится на твердые виды покрытия или фундамент. В зонах отдыха, парках, детских площадках допускается установка скамей на мягкие виды покрытия. При наличии фундамента не допускается выступление его части над поверхностью земли. Высоту скамьи для отдыха взрослого человека от уровня покрытия до плоскости сидения рекомендуется принимать в пределах 420 - 480мм. Поверхности скамьи для отдыха рекомендуется выполнять из дерева, с различн</w:t>
      </w:r>
      <w:proofErr w:type="gramStart"/>
      <w:r w:rsidRPr="00AA6F41">
        <w:rPr>
          <w:rFonts w:ascii="Arial" w:hAnsi="Arial" w:cs="Arial"/>
          <w:sz w:val="16"/>
          <w:szCs w:val="16"/>
        </w:rPr>
        <w:t>ы-</w:t>
      </w:r>
      <w:proofErr w:type="gramEnd"/>
      <w:r w:rsidRPr="00AA6F41">
        <w:rPr>
          <w:rFonts w:ascii="Arial" w:hAnsi="Arial" w:cs="Arial"/>
          <w:sz w:val="16"/>
          <w:szCs w:val="16"/>
        </w:rPr>
        <w:t xml:space="preserve"> ми видами водоустойчивой обработки (предпочтительно - пропиткой).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2.6.4. 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w:t>
      </w:r>
      <w:proofErr w:type="spellStart"/>
      <w:r w:rsidRPr="00AA6F41">
        <w:rPr>
          <w:rFonts w:ascii="Arial" w:hAnsi="Arial" w:cs="Arial"/>
          <w:sz w:val="16"/>
          <w:szCs w:val="16"/>
        </w:rPr>
        <w:t>экологичность</w:t>
      </w:r>
      <w:proofErr w:type="spellEnd"/>
      <w:r w:rsidRPr="00AA6F41">
        <w:rPr>
          <w:rFonts w:ascii="Arial" w:hAnsi="Arial" w:cs="Arial"/>
          <w:sz w:val="16"/>
          <w:szCs w:val="16"/>
        </w:rPr>
        <w:t>, безопасность (отсутствие острых углов), удобство в пользовании, легкость очистки, привлекательный внешний вид. Для сбора бытового мусора на улицах, площадях, объектах рекреации применяются контейнеры и (или) урны, которые необходимо устанавливать у входов: в объекты торговли и общественного питания, другие учреждения общественного назначения, многоквартирные дома и вокзалы, на остановочных пунктах.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60м., других территорий сельского поселения - не более 100м.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Во всех случаях следует предусматривать расстановку, не мешающую передвижению пешеходов, проезду инвалидных и детских колясок.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сельского поселения.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2.6.5. К уличному техническому оборудованию относятся: укрытия таксофонов, почтовые ящики, автоматы по продаже воды, чая, кофе, прохладительных напитков, элементы инженерного оборудования (подъемные площадки для инвалидных колясок, смотровые люки, решетки </w:t>
      </w:r>
      <w:proofErr w:type="spellStart"/>
      <w:r w:rsidRPr="00AA6F41">
        <w:rPr>
          <w:rFonts w:ascii="Arial" w:hAnsi="Arial" w:cs="Arial"/>
          <w:sz w:val="16"/>
          <w:szCs w:val="16"/>
        </w:rPr>
        <w:t>дождеприемных</w:t>
      </w:r>
      <w:proofErr w:type="spellEnd"/>
      <w:r w:rsidRPr="00AA6F41">
        <w:rPr>
          <w:rFonts w:ascii="Arial" w:hAnsi="Arial" w:cs="Arial"/>
          <w:sz w:val="16"/>
          <w:szCs w:val="16"/>
        </w:rPr>
        <w:t xml:space="preserve"> колодцев, вентиляционные шахты подземных коммуникаций, шкафы телефонной связи). Установка уличного технического оборудования должна обеспечивать удобный подход к оборудованию, соответствовать установленным строительным нормам и правилам и разделу 3                           СП 59.13330.2012. При установке таксофонов на территориях общественного, жилого, рекреационного назначения необходимо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w:t>
      </w:r>
      <w:proofErr w:type="gramStart"/>
      <w:r w:rsidRPr="00AA6F41">
        <w:rPr>
          <w:rFonts w:ascii="Arial" w:hAnsi="Arial" w:cs="Arial"/>
          <w:sz w:val="16"/>
          <w:szCs w:val="16"/>
        </w:rPr>
        <w:t xml:space="preserve">Не менее одного из таксофонов (или одного в каждом ряду) устанавливать на такой высоте, чтобы уровень щели </w:t>
      </w:r>
      <w:proofErr w:type="spellStart"/>
      <w:r w:rsidRPr="00AA6F41">
        <w:rPr>
          <w:rFonts w:ascii="Arial" w:hAnsi="Arial" w:cs="Arial"/>
          <w:sz w:val="16"/>
          <w:szCs w:val="16"/>
        </w:rPr>
        <w:t>монетоприемника</w:t>
      </w:r>
      <w:proofErr w:type="spellEnd"/>
      <w:r w:rsidRPr="00AA6F41">
        <w:rPr>
          <w:rFonts w:ascii="Arial" w:hAnsi="Arial" w:cs="Arial"/>
          <w:sz w:val="16"/>
          <w:szCs w:val="16"/>
        </w:rPr>
        <w:t xml:space="preserve"> от покрытия составлял 1,3м.; уровень приемного отверстия почтового ящика располагать от уровня покрытия на высоте 1,3м. 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 в том числе: крышки люков смотровых</w:t>
      </w:r>
      <w:proofErr w:type="gramEnd"/>
      <w:r w:rsidRPr="00AA6F41">
        <w:rPr>
          <w:rFonts w:ascii="Arial" w:hAnsi="Arial" w:cs="Arial"/>
          <w:sz w:val="16"/>
          <w:szCs w:val="16"/>
        </w:rPr>
        <w:t xml:space="preserve"> колодцев, расположенных на территории пешеходных коммуникаций (в том числе уличных переходов), следует проектировать, в одном уровне с покрытием прилегающей поверхности, при эксплуатации перепад отметок не должен превышать 20мм, а зазоры между краем люка и покрытием тротуара должны составлять не более 15мм; вентиляционные шахты оборудовать решетками.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2.6.6. Игровое и спортивное оборудование.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2.6.6.1. Игровое и спортивное оборудование на территории сельского поселения представлено игровыми, физкультурно-оздоровительными устройствами, сооружениями и (или) их комплексами.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2.6.6.2.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2.6.6.3. При размещении игрового оборудования на детских игровых площадках рекомендуется соблюдать требования к параметрам игрового оборудования, установленные ГОСТ, а также следующие требования к материалу игрового оборудования и условиям его обработки: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AA6F41">
        <w:rPr>
          <w:rFonts w:ascii="Arial" w:hAnsi="Arial" w:cs="Arial"/>
          <w:sz w:val="16"/>
          <w:szCs w:val="16"/>
        </w:rPr>
        <w:t>металлопластик</w:t>
      </w:r>
      <w:proofErr w:type="spellEnd"/>
      <w:r w:rsidRPr="00AA6F41">
        <w:rPr>
          <w:rFonts w:ascii="Arial" w:hAnsi="Arial" w:cs="Arial"/>
          <w:sz w:val="16"/>
          <w:szCs w:val="16"/>
        </w:rPr>
        <w:t xml:space="preserve"> (не травмирует, не ржавеет, морозоустойчив);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бетонные и железобетонные элементы оборудования следует выполнять из бетона марки не ниже М300, морозостойкостью не менее М150, иметь гладкие поверхности;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2.6.6.4. </w:t>
      </w:r>
      <w:proofErr w:type="gramStart"/>
      <w:r w:rsidRPr="00AA6F41">
        <w:rPr>
          <w:rFonts w:ascii="Arial" w:hAnsi="Arial" w:cs="Arial"/>
          <w:sz w:val="16"/>
          <w:szCs w:val="16"/>
        </w:rPr>
        <w:t xml:space="preserve">Конструкции игрового оборудования должны исключать острые углы, </w:t>
      </w:r>
      <w:proofErr w:type="spellStart"/>
      <w:r w:rsidRPr="00AA6F41">
        <w:rPr>
          <w:rFonts w:ascii="Arial" w:hAnsi="Arial" w:cs="Arial"/>
          <w:sz w:val="16"/>
          <w:szCs w:val="16"/>
        </w:rPr>
        <w:t>застревание</w:t>
      </w:r>
      <w:proofErr w:type="spellEnd"/>
      <w:r w:rsidRPr="00AA6F41">
        <w:rPr>
          <w:rFonts w:ascii="Arial" w:hAnsi="Arial" w:cs="Arial"/>
          <w:sz w:val="16"/>
          <w:szCs w:val="16"/>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2м необходимо предусматривать возможность доступа внутрь в виде отверстий (не менее двух) диаметром не менее 500мм.</w:t>
      </w:r>
      <w:proofErr w:type="gramEnd"/>
      <w:r w:rsidRPr="00AA6F41">
        <w:rPr>
          <w:rFonts w:ascii="Arial" w:hAnsi="Arial" w:cs="Arial"/>
          <w:sz w:val="16"/>
          <w:szCs w:val="16"/>
        </w:rPr>
        <w:t xml:space="preserve"> При размещении игрового оборудования на детских игровых площадках на участках территории площадки не допускается размещение скамей, урн, бортовых камней и твердых видов покрытия, а также веток, стволов, корней деревьев.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2.6.6.5.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должно быть заводского изготовления, быть сертифицированным и соответствовать всем требованиям, установленным для данного оборудования, так и выполненным из бревен и брусьев со специально обработанной поверхностью, исключающей получение травм (отсутствие трещин, сколов.). При размещении следует руководствоваться каталогами сертифицированного оборудования.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2.6.7. Освещение и осветительное оборудование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2.6.7.1. На территории сельского поселения осветительные установки (функционального, архитектурного освещения, световой информации) должны обеспечивать:</w:t>
      </w:r>
    </w:p>
    <w:p w:rsidR="00AA6F41" w:rsidRPr="00AA6F41" w:rsidRDefault="00AA6F41" w:rsidP="00AA6F41">
      <w:pPr>
        <w:ind w:firstLine="567"/>
        <w:jc w:val="both"/>
        <w:rPr>
          <w:rFonts w:ascii="Arial" w:hAnsi="Arial" w:cs="Arial"/>
          <w:sz w:val="16"/>
          <w:szCs w:val="16"/>
        </w:rPr>
      </w:pPr>
      <w:proofErr w:type="gramStart"/>
      <w:r w:rsidRPr="00AA6F41">
        <w:rPr>
          <w:rFonts w:ascii="Arial" w:hAnsi="Arial" w:cs="Arial"/>
          <w:sz w:val="16"/>
          <w:szCs w:val="16"/>
        </w:rPr>
        <w:t>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определенные приказом Министерства регионального развития Российской Федерации от 27 декабря 2010 года № 783 Свод правил СП 52.13330.2011.</w:t>
      </w:r>
      <w:proofErr w:type="gramEnd"/>
      <w:r w:rsidRPr="00AA6F41">
        <w:rPr>
          <w:rFonts w:ascii="Arial" w:hAnsi="Arial" w:cs="Arial"/>
          <w:sz w:val="16"/>
          <w:szCs w:val="16"/>
        </w:rPr>
        <w:t xml:space="preserve"> «Естественное и искусственное освещение. Актуализированная редакция </w:t>
      </w:r>
      <w:proofErr w:type="spellStart"/>
      <w:r w:rsidRPr="00AA6F41">
        <w:rPr>
          <w:rFonts w:ascii="Arial" w:hAnsi="Arial" w:cs="Arial"/>
          <w:sz w:val="16"/>
          <w:szCs w:val="16"/>
        </w:rPr>
        <w:t>СНиП</w:t>
      </w:r>
      <w:proofErr w:type="spellEnd"/>
      <w:r w:rsidRPr="00AA6F41">
        <w:rPr>
          <w:rFonts w:ascii="Arial" w:hAnsi="Arial" w:cs="Arial"/>
          <w:sz w:val="16"/>
          <w:szCs w:val="16"/>
        </w:rPr>
        <w:t xml:space="preserve"> 23-05-95»;</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3) экономичность и </w:t>
      </w:r>
      <w:proofErr w:type="spellStart"/>
      <w:r w:rsidRPr="00AA6F41">
        <w:rPr>
          <w:rFonts w:ascii="Arial" w:hAnsi="Arial" w:cs="Arial"/>
          <w:sz w:val="16"/>
          <w:szCs w:val="16"/>
        </w:rPr>
        <w:t>энергоэффективность</w:t>
      </w:r>
      <w:proofErr w:type="spellEnd"/>
      <w:r w:rsidRPr="00AA6F41">
        <w:rPr>
          <w:rFonts w:ascii="Arial" w:hAnsi="Arial" w:cs="Arial"/>
          <w:sz w:val="16"/>
          <w:szCs w:val="16"/>
        </w:rPr>
        <w:t xml:space="preserve"> применяемых установок, рациональное распределение и использование электроэнергии;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 эстетику элементов осветительных установок, их дизайн, качество материалов и изделий с учетом восприятия в дневное и ночное время;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 удобство обслуживания и управления при разных режимах работы установок.</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lastRenderedPageBreak/>
        <w:t>2.6.7.2. Включение (отключение) осветительных установок независимо от их ведомственной принадлежности должно производиться при снижении (повышении) уровня естественной освещенности до 20 лк.</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2.6.7.3. Отключение рекомендуется производить:</w:t>
      </w:r>
    </w:p>
    <w:p w:rsidR="00AA6F41" w:rsidRPr="00AA6F41" w:rsidRDefault="00AA6F41" w:rsidP="00AA6F41">
      <w:pPr>
        <w:ind w:firstLine="567"/>
        <w:jc w:val="both"/>
        <w:rPr>
          <w:rFonts w:ascii="Arial" w:hAnsi="Arial" w:cs="Arial"/>
          <w:sz w:val="16"/>
          <w:szCs w:val="16"/>
        </w:rPr>
      </w:pPr>
      <w:proofErr w:type="gramStart"/>
      <w:r w:rsidRPr="00AA6F41">
        <w:rPr>
          <w:rFonts w:ascii="Arial" w:hAnsi="Arial" w:cs="Arial"/>
          <w:sz w:val="16"/>
          <w:szCs w:val="16"/>
        </w:rPr>
        <w:t>1) установок функционального освещения (далее -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 Новосельского сельского поселения Новокубанского района,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roofErr w:type="gramEnd"/>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установок архитектурного освещения (далее - АО) - в соответствии с решением сельской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посёлок) установки АО могут функционировать от заката до рассвета;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установок световой информации (далее - СИ) - по решению их владельцев.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2.6.7.4.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 вечерний будничный режим, когда функционируют все стационарные установки ФО, АО и СИ, за исключением систем праздничного освещения;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сельского поселения;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2.6.7.5. Площади, улицы, проезды, автомобильные дороги, скверы, парки, другие территории общего пользования должны освещаться в темное время суток по расписанию, утвержденному администрацией сельского поселения.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2.6.7.6. Обязанность по освещению территорий многоквартирных домов, территорий промышленных и коммунальных организаций, а также арок входов в многоквартирные дома возлагается на их собственников или уполномоченных собственником лиц.</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2.6.7.7. Функциональное освещение осуществляется стационарными установками освещения дорожных покрытий и простран</w:t>
      </w:r>
      <w:proofErr w:type="gramStart"/>
      <w:r w:rsidRPr="00AA6F41">
        <w:rPr>
          <w:rFonts w:ascii="Arial" w:hAnsi="Arial" w:cs="Arial"/>
          <w:sz w:val="16"/>
          <w:szCs w:val="16"/>
        </w:rPr>
        <w:t>ств в тр</w:t>
      </w:r>
      <w:proofErr w:type="gramEnd"/>
      <w:r w:rsidRPr="00AA6F41">
        <w:rPr>
          <w:rFonts w:ascii="Arial" w:hAnsi="Arial" w:cs="Arial"/>
          <w:sz w:val="16"/>
          <w:szCs w:val="16"/>
        </w:rPr>
        <w:t xml:space="preserve">анспортных и пешеходных зонах. Установки функционального освещения подразделяют </w:t>
      </w:r>
      <w:proofErr w:type="gramStart"/>
      <w:r w:rsidRPr="00AA6F41">
        <w:rPr>
          <w:rFonts w:ascii="Arial" w:hAnsi="Arial" w:cs="Arial"/>
          <w:sz w:val="16"/>
          <w:szCs w:val="16"/>
        </w:rPr>
        <w:t>на</w:t>
      </w:r>
      <w:proofErr w:type="gramEnd"/>
      <w:r w:rsidRPr="00AA6F41">
        <w:rPr>
          <w:rFonts w:ascii="Arial" w:hAnsi="Arial" w:cs="Arial"/>
          <w:sz w:val="16"/>
          <w:szCs w:val="16"/>
        </w:rPr>
        <w:t xml:space="preserve"> обычные, </w:t>
      </w:r>
      <w:proofErr w:type="spellStart"/>
      <w:r w:rsidRPr="00AA6F41">
        <w:rPr>
          <w:rFonts w:ascii="Arial" w:hAnsi="Arial" w:cs="Arial"/>
          <w:sz w:val="16"/>
          <w:szCs w:val="16"/>
        </w:rPr>
        <w:t>высокомачтовые</w:t>
      </w:r>
      <w:proofErr w:type="spellEnd"/>
      <w:r w:rsidRPr="00AA6F41">
        <w:rPr>
          <w:rFonts w:ascii="Arial" w:hAnsi="Arial" w:cs="Arial"/>
          <w:sz w:val="16"/>
          <w:szCs w:val="16"/>
        </w:rPr>
        <w:t xml:space="preserve">, парапетные, газонные и встроенные. В установках функционального освещения транспортных и пешеходных зон применяются осветительные </w:t>
      </w:r>
      <w:proofErr w:type="gramStart"/>
      <w:r w:rsidRPr="00AA6F41">
        <w:rPr>
          <w:rFonts w:ascii="Arial" w:hAnsi="Arial" w:cs="Arial"/>
          <w:sz w:val="16"/>
          <w:szCs w:val="16"/>
        </w:rPr>
        <w:t>приборы</w:t>
      </w:r>
      <w:proofErr w:type="gramEnd"/>
      <w:r w:rsidRPr="00AA6F41">
        <w:rPr>
          <w:rFonts w:ascii="Arial" w:hAnsi="Arial" w:cs="Arial"/>
          <w:sz w:val="16"/>
          <w:szCs w:val="16"/>
        </w:rPr>
        <w:t xml:space="preserve"> направленные в нижнюю полусферу прямого, рассеянного или отраженного света. Применение светильников с неограниченным </w:t>
      </w:r>
      <w:proofErr w:type="spellStart"/>
      <w:r w:rsidRPr="00AA6F41">
        <w:rPr>
          <w:rFonts w:ascii="Arial" w:hAnsi="Arial" w:cs="Arial"/>
          <w:sz w:val="16"/>
          <w:szCs w:val="16"/>
        </w:rPr>
        <w:t>светораспределением</w:t>
      </w:r>
      <w:proofErr w:type="spellEnd"/>
      <w:r w:rsidRPr="00AA6F41">
        <w:rPr>
          <w:rFonts w:ascii="Arial" w:hAnsi="Arial" w:cs="Arial"/>
          <w:sz w:val="16"/>
          <w:szCs w:val="16"/>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производится на озелененных территориях или на фоне освещенных фасадов зданий, сооружений, склонов рельефа. Газонные светильники служат для освещения газонов, цветников, пешеходных дорожек и площадок.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2.6.7.8. Архитектурное освещение применяется для формирования художественно выразительной визуальной среды в вечернем посёлке,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2.6.7.9. Световая информация, в том числе, световая реклама, должна помогать ориентации пешеходов и водителей автотранспорта в сельском пространстве и участвовать в решении </w:t>
      </w:r>
      <w:proofErr w:type="spellStart"/>
      <w:r w:rsidRPr="00AA6F41">
        <w:rPr>
          <w:rFonts w:ascii="Arial" w:hAnsi="Arial" w:cs="Arial"/>
          <w:sz w:val="16"/>
          <w:szCs w:val="16"/>
        </w:rPr>
        <w:t>светокомпозиционных</w:t>
      </w:r>
      <w:proofErr w:type="spellEnd"/>
      <w:r w:rsidRPr="00AA6F41">
        <w:rPr>
          <w:rFonts w:ascii="Arial" w:hAnsi="Arial" w:cs="Arial"/>
          <w:sz w:val="16"/>
          <w:szCs w:val="16"/>
        </w:rPr>
        <w:t xml:space="preserve"> задач. Размещение, габариты, формы и светоцветовые параметры элементов такой информации, должны обеспечивать четкость восприятия с расчетных расстояний и гармоничность светового ансамбля, не противоречить действующим правилам дорожного движения, не нарушать комфортность проживания населения.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2.6.8. Требования к МАФ</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2.6.8.1. Для каждого вида МАФ необходимо следовать требованиям,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2.6.8.2. При проектировании, выборе МАФ необходимо учитывать:</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 материалы, подходящие для климата и соответствующие конструкции и назначению МАФ, предпочтительнее использование натуральных материалов;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антивандальную защищенность - от разрушения, оклейки, нанесения надписей и изображений;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возможность ремонта или замены деталей МАФ;</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 защиту от образования наледи и снежных заносов, обеспечение стока воды; 5) удобство обслуживания, а также механизированной и ручной очистки территории рядом с МАФ и под конструкцией;</w:t>
      </w:r>
    </w:p>
    <w:p w:rsidR="00AA6F41" w:rsidRPr="00AA6F41" w:rsidRDefault="00AA6F41" w:rsidP="00AA6F41">
      <w:pPr>
        <w:ind w:firstLine="567"/>
        <w:jc w:val="both"/>
        <w:rPr>
          <w:rFonts w:ascii="Arial" w:hAnsi="Arial" w:cs="Arial"/>
          <w:sz w:val="16"/>
          <w:szCs w:val="16"/>
          <w:highlight w:val="yellow"/>
        </w:rPr>
      </w:pPr>
      <w:r w:rsidRPr="00AA6F41">
        <w:rPr>
          <w:rFonts w:ascii="Arial" w:hAnsi="Arial" w:cs="Arial"/>
          <w:sz w:val="16"/>
          <w:szCs w:val="16"/>
        </w:rPr>
        <w:t xml:space="preserve">6) эргономичность конструкций (высоту и наклон спинки, высоту урн и прочее); </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7) безопасность для потенциальных пользователей;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 стилистическое сочетание с другими МАФ и окружающей архитектурой;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 соответствие характеристикам зоны расположения: сдержанный дизайн - для тротуаров дорог, более изящный - для рекреационных зон и дворов.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2.6.8.3. Общие требования к установке МАФ:</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 расположение, не создающее препятствий для пешеходов;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плотная установка на минимальной площади в местах большого скопления людей;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устойчивость конструкции;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 надежная фиксация или обеспечение возможности перемещения в зависимости от условий расположения.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2.7. Некапитальные нестационарные сооружения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К ним относятся объекты мелкорозничной торговли, попутного бытового обслуживания и питания, остановочные павильоны, наземные туалетные кабины, другие объекты некапитального характера. Демонтаж незаконно размещенного некапитального объекта осуществляется в установленном порядке по освобождению земельных участков от незаконно размещенных на них объектов, не являющихся объектами капитального строительства. Отделочные материалы сооружений должны отвечать </w:t>
      </w:r>
      <w:proofErr w:type="spellStart"/>
      <w:r w:rsidRPr="00AA6F41">
        <w:rPr>
          <w:rFonts w:ascii="Arial" w:hAnsi="Arial" w:cs="Arial"/>
          <w:sz w:val="16"/>
          <w:szCs w:val="16"/>
        </w:rPr>
        <w:t>санитарногигиеническим</w:t>
      </w:r>
      <w:proofErr w:type="spellEnd"/>
      <w:r w:rsidRPr="00AA6F41">
        <w:rPr>
          <w:rFonts w:ascii="Arial" w:hAnsi="Arial" w:cs="Arial"/>
          <w:sz w:val="16"/>
          <w:szCs w:val="16"/>
        </w:rPr>
        <w:t xml:space="preserve">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w:t>
      </w:r>
      <w:proofErr w:type="spellStart"/>
      <w:r w:rsidRPr="00AA6F41">
        <w:rPr>
          <w:rFonts w:ascii="Arial" w:hAnsi="Arial" w:cs="Arial"/>
          <w:sz w:val="16"/>
          <w:szCs w:val="16"/>
        </w:rPr>
        <w:t>ударостойкие</w:t>
      </w:r>
      <w:proofErr w:type="spellEnd"/>
      <w:r w:rsidRPr="00AA6F41">
        <w:rPr>
          <w:rFonts w:ascii="Arial" w:hAnsi="Arial" w:cs="Arial"/>
          <w:sz w:val="16"/>
          <w:szCs w:val="16"/>
        </w:rPr>
        <w:t xml:space="preserve"> материалы, безопасные упрочняющие многослойные пленочные покрытия, поликарбонатные стекла. При проектировании </w:t>
      </w:r>
      <w:proofErr w:type="spellStart"/>
      <w:r w:rsidRPr="00AA6F41">
        <w:rPr>
          <w:rFonts w:ascii="Arial" w:hAnsi="Arial" w:cs="Arial"/>
          <w:sz w:val="16"/>
          <w:szCs w:val="16"/>
        </w:rPr>
        <w:t>мини-маркетов</w:t>
      </w:r>
      <w:proofErr w:type="spellEnd"/>
      <w:r w:rsidRPr="00AA6F41">
        <w:rPr>
          <w:rFonts w:ascii="Arial" w:hAnsi="Arial" w:cs="Arial"/>
          <w:sz w:val="16"/>
          <w:szCs w:val="16"/>
        </w:rPr>
        <w:t xml:space="preserve">, мини-рынков, торговых рядов рекомендуется применение быстровозводимых модульных комплексов, выполняемых из легких конструкций. Размещение некапитальных нестационарных сооружений на территории сельского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roofErr w:type="gramStart"/>
      <w:r w:rsidRPr="00AA6F41">
        <w:rPr>
          <w:rFonts w:ascii="Arial" w:hAnsi="Arial" w:cs="Arial"/>
          <w:sz w:val="16"/>
          <w:szCs w:val="16"/>
        </w:rPr>
        <w:t xml:space="preserve">Не допускается размещение некапитальных нестационарных сооружений, за исключением предприятий мелкорозничной торговли, бытового обслуживания и питания, на тротуарах, в арках зданий, на газонах, площадках (детских, отдыха, спортивных, </w:t>
      </w:r>
      <w:r w:rsidRPr="00AA6F41">
        <w:rPr>
          <w:rFonts w:ascii="Arial" w:hAnsi="Arial" w:cs="Arial"/>
          <w:sz w:val="16"/>
          <w:szCs w:val="16"/>
        </w:rPr>
        <w:lastRenderedPageBreak/>
        <w:t>транспортных стоянок), остановочных пунктах, в охранной зоне водопроводных и канализационных сетей, трубопроводов, а также ближе 10м от остановочных пунктов, 25м - от вентиляционных шахт, 20м - от окон жилых помещений, перед витринами организаций торговли.</w:t>
      </w:r>
      <w:proofErr w:type="gramEnd"/>
      <w:r w:rsidRPr="00AA6F41">
        <w:rPr>
          <w:rFonts w:ascii="Arial" w:hAnsi="Arial" w:cs="Arial"/>
          <w:sz w:val="16"/>
          <w:szCs w:val="16"/>
        </w:rPr>
        <w:t xml:space="preserve"> Размещение сооружений предприятий мелкорозничной торговли, бытового обслуживания и питания допускается на территориях пешеходных зон, в парках, скверах сельского поселения. Сооружения должны быть установлены на твердые виды покрытия, оборудованы осветительным оборудованием, урнами и малыми контейнерами для мусора.</w:t>
      </w:r>
    </w:p>
    <w:p w:rsidR="00AA6F41" w:rsidRPr="00AA6F41" w:rsidRDefault="00AA6F41" w:rsidP="00AA6F41">
      <w:pPr>
        <w:pStyle w:val="Textbody"/>
        <w:spacing w:after="0"/>
        <w:ind w:firstLine="567"/>
        <w:jc w:val="both"/>
        <w:rPr>
          <w:rFonts w:ascii="Arial" w:hAnsi="Arial" w:cs="Arial"/>
          <w:b/>
          <w:bCs/>
          <w:sz w:val="16"/>
          <w:szCs w:val="16"/>
          <w:lang w:val="ru-RU"/>
        </w:rPr>
      </w:pPr>
      <w:r w:rsidRPr="00AA6F41">
        <w:rPr>
          <w:rStyle w:val="StrongEmphasis"/>
          <w:rFonts w:ascii="Arial" w:hAnsi="Arial" w:cs="Arial"/>
          <w:b w:val="0"/>
          <w:sz w:val="16"/>
          <w:szCs w:val="16"/>
          <w:lang w:val="ru-RU"/>
        </w:rPr>
        <w:t>2.7.2. Нестационарные торговые объекты привести к единому виду в соответствии с эскизными проектами (приложение №2).</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2.7.3. </w:t>
      </w:r>
      <w:proofErr w:type="gramStart"/>
      <w:r w:rsidRPr="00AA6F41">
        <w:rPr>
          <w:rFonts w:ascii="Arial" w:hAnsi="Arial" w:cs="Arial"/>
          <w:sz w:val="16"/>
          <w:szCs w:val="16"/>
        </w:rPr>
        <w:t>Сезонные объекты общественного питания (летние кафе), объекты торговли и объекты сферы услуг (далее - сезонные объекты) размещаются на земельных участках, прилегающих к стационарным объектам общественного питания, объектам торговли, объектам сферы услуг и на других земельных участках, при наличии правоустанавливающих документов на эти земельные участки, в границах выделенных земельных участков, либо договора на размещение объекта, заключенного в соответствии с требованиями законодательства, не</w:t>
      </w:r>
      <w:proofErr w:type="gramEnd"/>
      <w:r w:rsidRPr="00AA6F41">
        <w:rPr>
          <w:rFonts w:ascii="Arial" w:hAnsi="Arial" w:cs="Arial"/>
          <w:sz w:val="16"/>
          <w:szCs w:val="16"/>
        </w:rPr>
        <w:t xml:space="preserve"> загромождая пешеходные дорожки.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2.7.4. Требования к обустройству сезонных объектов общественного питания, объектов торговли и объектов сферы услуг:</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 при обустройстве сезонных объектов могут использоваться как элементы оборудования, так и сборно-разборные (</w:t>
      </w:r>
      <w:proofErr w:type="spellStart"/>
      <w:r w:rsidRPr="00AA6F41">
        <w:rPr>
          <w:rFonts w:ascii="Arial" w:hAnsi="Arial" w:cs="Arial"/>
          <w:sz w:val="16"/>
          <w:szCs w:val="16"/>
        </w:rPr>
        <w:t>легковозводимые</w:t>
      </w:r>
      <w:proofErr w:type="spellEnd"/>
      <w:r w:rsidRPr="00AA6F41">
        <w:rPr>
          <w:rFonts w:ascii="Arial" w:hAnsi="Arial" w:cs="Arial"/>
          <w:sz w:val="16"/>
          <w:szCs w:val="16"/>
        </w:rPr>
        <w:t>) конструкции;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при обустройстве сезонных объектов необходимо учитывать существующую архитектурную застройку;</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при эксплуатации сезонных объектов собственниками или иными законными владельцами указанных объектов необходимо обеспечивать наличие урн или емкостей для сбора мусора со съемными вкладышами.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2.7.5. Не допускается использование оборудования, эксплуатация которого связана с выделением острых и едких запахов в случае размещения сезонного объекта в помещениях жилых зданий. Не допускается использование осветительных приборов вблизи окон жилых помещений в случае прямого попадания на окна световых лучей. Элементами оборудования сезонных объектов являются: зонты, мебель, маркизы, декоративные ограждения, осветительные и обогревательные приборы, элементы озеленения, торгово-технологическое оборудование. Элементами сборно-разборных (</w:t>
      </w:r>
      <w:proofErr w:type="spellStart"/>
      <w:r w:rsidRPr="00AA6F41">
        <w:rPr>
          <w:rFonts w:ascii="Arial" w:hAnsi="Arial" w:cs="Arial"/>
          <w:sz w:val="16"/>
          <w:szCs w:val="16"/>
        </w:rPr>
        <w:t>легковозводимых</w:t>
      </w:r>
      <w:proofErr w:type="spellEnd"/>
      <w:r w:rsidRPr="00AA6F41">
        <w:rPr>
          <w:rFonts w:ascii="Arial" w:hAnsi="Arial" w:cs="Arial"/>
          <w:sz w:val="16"/>
          <w:szCs w:val="16"/>
        </w:rPr>
        <w:t>) конструкций являются: навесы, стойки-опоры, настилы, ограждающие конструкции в виде декоративных панелей, монтируемых между стойками-опорами.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2.7.6. Обустройство сезонных объектов сборно-разборными (легк</w:t>
      </w:r>
      <w:proofErr w:type="gramStart"/>
      <w:r w:rsidRPr="00AA6F41">
        <w:rPr>
          <w:rFonts w:ascii="Arial" w:hAnsi="Arial" w:cs="Arial"/>
          <w:sz w:val="16"/>
          <w:szCs w:val="16"/>
        </w:rPr>
        <w:t>о-</w:t>
      </w:r>
      <w:proofErr w:type="gramEnd"/>
      <w:r w:rsidRPr="00AA6F41">
        <w:rPr>
          <w:rFonts w:ascii="Arial" w:hAnsi="Arial" w:cs="Arial"/>
          <w:sz w:val="16"/>
          <w:szCs w:val="16"/>
        </w:rPr>
        <w:t xml:space="preserve"> возводимыми) конструкциями не допускается в следующих случаях: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 (или) дверным проемам здания, строения, сооружения, элементы и способ крепления разрушают архитектурные элементы здания, строения, сооружения;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 отсутствуют элементы для беспрепятственного доступа </w:t>
      </w:r>
      <w:proofErr w:type="spellStart"/>
      <w:r w:rsidRPr="00AA6F41">
        <w:rPr>
          <w:rFonts w:ascii="Arial" w:hAnsi="Arial" w:cs="Arial"/>
          <w:sz w:val="16"/>
          <w:szCs w:val="16"/>
        </w:rPr>
        <w:t>маломобильных</w:t>
      </w:r>
      <w:proofErr w:type="spellEnd"/>
      <w:r w:rsidRPr="00AA6F41">
        <w:rPr>
          <w:rFonts w:ascii="Arial" w:hAnsi="Arial" w:cs="Arial"/>
          <w:sz w:val="16"/>
          <w:szCs w:val="16"/>
        </w:rPr>
        <w:t xml:space="preserve"> групп населения (пандусы, поручни, специальные тактильные и сигнальные маркировки);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нарушается существующая система водоотведения (водослива) здания.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2.7.7. Опорные конструкции маркиз на фасаде здания, строения не должны размещаться за пределами помещения, занимаемого стационарным объектом общественного питания, объектом торговли или объектом сферы услуг. Высота зонтов не должна превышать высоту первого этажа здания, строения, занимаемого стационарным объектом общественного питания, объектом торговли или объектом сферы услуг. Декоративное ограждение не должно превышать в высоту 90см и не должно быть стационарным на период использования (должно легко демонтироваться). Декоративные панели не должны превышать в высоту 90см от нулевой отметки пола (настила).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2.7.8. При оборудовании сезонных объектов не допускается: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 использование кирпича, строительных блоков и плит;</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заглубление конструкций, оборудования и ограждения;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прокладка подземных инженерных коммуникаций и проведение строительно-монтажных работ капитального характера.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2.7.9. 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возлагается на собственников, пользователей, владельцев указанных объектов.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2.7.10. Размещение остановочных пунктов предусматривается в местах остановок наземного пассажирского транспорта. Для установки остановочного пункта рекомендуется предусматривать площадку с твердыми видами покрытия размером 2,0 </w:t>
      </w:r>
      <w:proofErr w:type="spellStart"/>
      <w:r w:rsidRPr="00AA6F41">
        <w:rPr>
          <w:rFonts w:ascii="Arial" w:hAnsi="Arial" w:cs="Arial"/>
          <w:sz w:val="16"/>
          <w:szCs w:val="16"/>
        </w:rPr>
        <w:t>x</w:t>
      </w:r>
      <w:proofErr w:type="spellEnd"/>
      <w:r w:rsidRPr="00AA6F41">
        <w:rPr>
          <w:rFonts w:ascii="Arial" w:hAnsi="Arial" w:cs="Arial"/>
          <w:sz w:val="16"/>
          <w:szCs w:val="16"/>
        </w:rPr>
        <w:t xml:space="preserve"> 5,0м и более. Расстояние от края проезжей части до ближайшей конструкции остановочного пункта рекомендуется устанавливать не менее 3,0м, расстояние от боковых конструкций остановочного пункта до ствола деревьев - не менее 2,0м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w:t>
      </w:r>
      <w:proofErr w:type="gramStart"/>
      <w:r w:rsidRPr="00AA6F41">
        <w:rPr>
          <w:rFonts w:ascii="Arial" w:hAnsi="Arial" w:cs="Arial"/>
          <w:sz w:val="16"/>
          <w:szCs w:val="16"/>
        </w:rPr>
        <w:t>соответствующими</w:t>
      </w:r>
      <w:proofErr w:type="gramEnd"/>
      <w:r w:rsidRPr="00AA6F41">
        <w:rPr>
          <w:rFonts w:ascii="Arial" w:hAnsi="Arial" w:cs="Arial"/>
          <w:sz w:val="16"/>
          <w:szCs w:val="16"/>
        </w:rPr>
        <w:t xml:space="preserve"> ГОСТ и </w:t>
      </w:r>
      <w:proofErr w:type="spellStart"/>
      <w:r w:rsidRPr="00AA6F41">
        <w:rPr>
          <w:rFonts w:ascii="Arial" w:hAnsi="Arial" w:cs="Arial"/>
          <w:sz w:val="16"/>
          <w:szCs w:val="16"/>
        </w:rPr>
        <w:t>СНиП</w:t>
      </w:r>
      <w:proofErr w:type="spellEnd"/>
      <w:r w:rsidRPr="00AA6F41">
        <w:rPr>
          <w:rFonts w:ascii="Arial" w:hAnsi="Arial" w:cs="Arial"/>
          <w:sz w:val="16"/>
          <w:szCs w:val="16"/>
        </w:rPr>
        <w:t>.</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2.7.11. Размещение туалетных кабин предусматривается на активно посещаемых территориях сельского поселения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сельских АЗС, на автостоянках, а также - при некапитальных нестационарных сооружениях питания.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2.8. Оформление и оборудование зданий и сооружений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2.8.1. Проектирование оформления и оборудования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размещение антенн, водосточных труб, отмостки, домовых знаков, защитных сеток. Физические и юридические лица, осуществляющие проектирование, строительство, реконструкцию или ремонт зданий и строений, а также постоянных ограждений, обязаны соблюдать требования, указанные в настоящих Правилах.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2.8.2. На зданиях и сооружениях сельского поселения должны быть размещены: знаки адресации, памятные доски. Другие указатели расположения объектов сельского хозяйства допускается размещать на фасадах здания при условии сохранения отделки фасада.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2.8.3. Для обеспечения поверхностного водоотвода от зданий и сооружений по их периметру необходимо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0,8 - 1,2м, в сложных геологических условиях (грунты с карстами) - 1,5 - 3м. В случае примыкания здания к пешеходным коммуникациям роль отмостки обычно выполняет тротуар с твердым видом покрытия.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2.8.4. При организации стока воды со скатных крыш через водосточные трубы рекомендуется: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не допускать высоты свободного падения воды из выходного отверстия трубы более 200мм;</w:t>
      </w:r>
    </w:p>
    <w:p w:rsidR="00AA6F41" w:rsidRPr="00AA6F41" w:rsidRDefault="00AA6F41" w:rsidP="00AA6F41">
      <w:pPr>
        <w:ind w:firstLine="567"/>
        <w:jc w:val="both"/>
        <w:rPr>
          <w:rFonts w:ascii="Arial" w:hAnsi="Arial" w:cs="Arial"/>
          <w:sz w:val="16"/>
          <w:szCs w:val="16"/>
        </w:rPr>
      </w:pPr>
      <w:proofErr w:type="gramStart"/>
      <w:r w:rsidRPr="00AA6F41">
        <w:rPr>
          <w:rFonts w:ascii="Arial" w:hAnsi="Arial" w:cs="Arial"/>
          <w:sz w:val="16"/>
          <w:szCs w:val="16"/>
        </w:rPr>
        <w:t>3)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15мм.;</w:t>
      </w:r>
      <w:proofErr w:type="gramEnd"/>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 предусматривать устройство дренажа в местах стока воды из трубы на газон или иные мягкие виды покрытия территории общего пользования и смежные земельные участки.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2.8.5.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w:t>
      </w:r>
      <w:r w:rsidRPr="00AA6F41">
        <w:rPr>
          <w:rFonts w:ascii="Arial" w:hAnsi="Arial" w:cs="Arial"/>
          <w:sz w:val="16"/>
          <w:szCs w:val="16"/>
        </w:rPr>
        <w:lastRenderedPageBreak/>
        <w:t xml:space="preserve">устройствами и приспособлениями для перемещения инвалидов и </w:t>
      </w:r>
      <w:proofErr w:type="spellStart"/>
      <w:r w:rsidRPr="00AA6F41">
        <w:rPr>
          <w:rFonts w:ascii="Arial" w:hAnsi="Arial" w:cs="Arial"/>
          <w:sz w:val="16"/>
          <w:szCs w:val="16"/>
        </w:rPr>
        <w:t>маломобильных</w:t>
      </w:r>
      <w:proofErr w:type="spellEnd"/>
      <w:r w:rsidRPr="00AA6F41">
        <w:rPr>
          <w:rFonts w:ascii="Arial" w:hAnsi="Arial" w:cs="Arial"/>
          <w:sz w:val="16"/>
          <w:szCs w:val="16"/>
        </w:rPr>
        <w:t xml:space="preserve"> групп населения (пандусы, перила). 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 Допускается использование части площадки при входных группах для временного </w:t>
      </w:r>
      <w:proofErr w:type="spellStart"/>
      <w:r w:rsidRPr="00AA6F41">
        <w:rPr>
          <w:rFonts w:ascii="Arial" w:hAnsi="Arial" w:cs="Arial"/>
          <w:sz w:val="16"/>
          <w:szCs w:val="16"/>
        </w:rPr>
        <w:t>паркирования</w:t>
      </w:r>
      <w:proofErr w:type="spellEnd"/>
      <w:r w:rsidRPr="00AA6F41">
        <w:rPr>
          <w:rFonts w:ascii="Arial" w:hAnsi="Arial" w:cs="Arial"/>
          <w:sz w:val="16"/>
          <w:szCs w:val="16"/>
        </w:rPr>
        <w:t xml:space="preserve"> легкового транспорта, если при этом обеспечивается ширина прохода, необходимая для пропуска пешеходного потока. В этом случае следует предусматривать наличие разделяющих элементов (стационарного или переносного ограждения), контейнерного озеленения. В случае размещения входных групп в зоне тротуаров </w:t>
      </w:r>
      <w:proofErr w:type="spellStart"/>
      <w:r w:rsidRPr="00AA6F41">
        <w:rPr>
          <w:rFonts w:ascii="Arial" w:hAnsi="Arial" w:cs="Arial"/>
          <w:sz w:val="16"/>
          <w:szCs w:val="16"/>
        </w:rPr>
        <w:t>уличнодорожной</w:t>
      </w:r>
      <w:proofErr w:type="spellEnd"/>
      <w:r w:rsidRPr="00AA6F41">
        <w:rPr>
          <w:rFonts w:ascii="Arial" w:hAnsi="Arial" w:cs="Arial"/>
          <w:sz w:val="16"/>
          <w:szCs w:val="16"/>
        </w:rPr>
        <w:t xml:space="preserve">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2.8.6. Для защиты пешеходов и выступающих стеклянных витрин от падения снежного настила и сосулек с края крыши при проектировании рекомендуется предусматривать установление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2.9. Площадки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2.9.1. На территории сельского поселения проектируются следующие виды площадок: для игр детей, отдыха взрослых, занятий спортом, установки мусоросборников, выгула собак, стоянок автомобилей. Размещение площадок в границах охранных зон памятников культуры и истории должны быть согласованы с уполномоченными органами охраны памятников.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2.9.2. Детские площадки предназначены для игр и активного отдыха детей разных возрастов: </w:t>
      </w:r>
      <w:proofErr w:type="spellStart"/>
      <w:r w:rsidRPr="00AA6F41">
        <w:rPr>
          <w:rFonts w:ascii="Arial" w:hAnsi="Arial" w:cs="Arial"/>
          <w:sz w:val="16"/>
          <w:szCs w:val="16"/>
        </w:rPr>
        <w:t>преддошкольного</w:t>
      </w:r>
      <w:proofErr w:type="spellEnd"/>
      <w:r w:rsidRPr="00AA6F41">
        <w:rPr>
          <w:rFonts w:ascii="Arial" w:hAnsi="Arial" w:cs="Arial"/>
          <w:sz w:val="16"/>
          <w:szCs w:val="16"/>
        </w:rPr>
        <w:t xml:space="preserve">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организовываются спортивно игровые комплексы и оборудуются специальные места для катания на самокатах, роликовых досках и коньках. Расстояние от окон жилых домов и общественных зданий до границ детских площадок дошкольного возраста устанавливается не менее 10м., младшего и среднего школьного возраста - не менее 20м., комплексных игровых площадок - не менее 40м, спортивно-игровых комплексов - не менее 100м. Детские площадки для дошкольного и </w:t>
      </w:r>
      <w:proofErr w:type="spellStart"/>
      <w:r w:rsidRPr="00AA6F41">
        <w:rPr>
          <w:rFonts w:ascii="Arial" w:hAnsi="Arial" w:cs="Arial"/>
          <w:sz w:val="16"/>
          <w:szCs w:val="16"/>
        </w:rPr>
        <w:t>преддошкольного</w:t>
      </w:r>
      <w:proofErr w:type="spellEnd"/>
      <w:r w:rsidRPr="00AA6F41">
        <w:rPr>
          <w:rFonts w:ascii="Arial" w:hAnsi="Arial" w:cs="Arial"/>
          <w:sz w:val="16"/>
          <w:szCs w:val="16"/>
        </w:rPr>
        <w:t xml:space="preserve"> возраста размещаются на участке жилой застройки, площадки для младшего и среднего школьного возраста, комплексные игровые площадки могут размещаться на озелененных территориях, спортивно-игровые комплексы и места для катания - в парках жилого квартала. Площадки для игр детей на территориях жилого назначения проектируются из расчета 0,5 - 0,7м² на 1 жителя. Размеры и условия размещения площадок проектируются в зависимости от возрастных групп детей и места размещения жилой застройки в сельском поселении. </w:t>
      </w:r>
      <w:proofErr w:type="gramStart"/>
      <w:r w:rsidRPr="00AA6F41">
        <w:rPr>
          <w:rFonts w:ascii="Arial" w:hAnsi="Arial" w:cs="Arial"/>
          <w:sz w:val="16"/>
          <w:szCs w:val="16"/>
        </w:rPr>
        <w:t xml:space="preserve">Площадки детей </w:t>
      </w:r>
      <w:proofErr w:type="spellStart"/>
      <w:r w:rsidRPr="00AA6F41">
        <w:rPr>
          <w:rFonts w:ascii="Arial" w:hAnsi="Arial" w:cs="Arial"/>
          <w:sz w:val="16"/>
          <w:szCs w:val="16"/>
        </w:rPr>
        <w:t>преддошкольного</w:t>
      </w:r>
      <w:proofErr w:type="spellEnd"/>
      <w:r w:rsidRPr="00AA6F41">
        <w:rPr>
          <w:rFonts w:ascii="Arial" w:hAnsi="Arial" w:cs="Arial"/>
          <w:sz w:val="16"/>
          <w:szCs w:val="16"/>
        </w:rPr>
        <w:t xml:space="preserve"> возраста могут иметь незначительные размеры (50 - 75м²), размещаться отдельно или совмещаться с площадками для отдыха взрослых - в этом случае общая площадь площадки устанавливается не менее 80м². Оптимальный размер игровых площадок устанавливает для детей дошкольного возраста - 70 - 150м², школьного возраста - 100 - 300м², комплексных игровых площадок - 900 - 1600м². При этом возможно объединение площадок дошкольного возраста с площадками отдыха взрослых</w:t>
      </w:r>
      <w:proofErr w:type="gramEnd"/>
      <w:r w:rsidRPr="00AA6F41">
        <w:rPr>
          <w:rFonts w:ascii="Arial" w:hAnsi="Arial" w:cs="Arial"/>
          <w:sz w:val="16"/>
          <w:szCs w:val="16"/>
        </w:rPr>
        <w:t xml:space="preserve"> (размер площадки - не менее 150м²).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w:t>
      </w:r>
      <w:proofErr w:type="gramStart"/>
      <w:r w:rsidRPr="00AA6F41">
        <w:rPr>
          <w:rFonts w:ascii="Arial" w:hAnsi="Arial" w:cs="Arial"/>
          <w:sz w:val="16"/>
          <w:szCs w:val="16"/>
        </w:rPr>
        <w:t>дств пр</w:t>
      </w:r>
      <w:proofErr w:type="gramEnd"/>
      <w:r w:rsidRPr="00AA6F41">
        <w:rPr>
          <w:rFonts w:ascii="Arial" w:hAnsi="Arial" w:cs="Arial"/>
          <w:sz w:val="16"/>
          <w:szCs w:val="16"/>
        </w:rPr>
        <w:t xml:space="preserve">инимается согласно </w:t>
      </w:r>
      <w:proofErr w:type="spellStart"/>
      <w:r w:rsidRPr="00AA6F41">
        <w:rPr>
          <w:rFonts w:ascii="Arial" w:hAnsi="Arial" w:cs="Arial"/>
          <w:sz w:val="16"/>
          <w:szCs w:val="16"/>
        </w:rPr>
        <w:t>СанПиН</w:t>
      </w:r>
      <w:proofErr w:type="spellEnd"/>
      <w:r w:rsidRPr="00AA6F41">
        <w:rPr>
          <w:rFonts w:ascii="Arial" w:hAnsi="Arial" w:cs="Arial"/>
          <w:sz w:val="16"/>
          <w:szCs w:val="16"/>
        </w:rPr>
        <w:t xml:space="preserve">, площадок мусоросборников - 15м., </w:t>
      </w:r>
      <w:proofErr w:type="spellStart"/>
      <w:r w:rsidRPr="00AA6F41">
        <w:rPr>
          <w:rFonts w:ascii="Arial" w:hAnsi="Arial" w:cs="Arial"/>
          <w:sz w:val="16"/>
          <w:szCs w:val="16"/>
        </w:rPr>
        <w:t>отстойно-разворотных</w:t>
      </w:r>
      <w:proofErr w:type="spellEnd"/>
      <w:r w:rsidRPr="00AA6F41">
        <w:rPr>
          <w:rFonts w:ascii="Arial" w:hAnsi="Arial" w:cs="Arial"/>
          <w:sz w:val="16"/>
          <w:szCs w:val="16"/>
        </w:rPr>
        <w:t xml:space="preserve"> площадок на конечных остановках маршрутов сельского пассажирского транспорта - не менее 50м.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должны быть оборудованы твердыми видами покрытия или фундаментом согласно подразделу 2.5.2 настоящих Правил. </w:t>
      </w:r>
      <w:proofErr w:type="gramStart"/>
      <w:r w:rsidRPr="00AA6F41">
        <w:rPr>
          <w:rFonts w:ascii="Arial" w:hAnsi="Arial" w:cs="Arial"/>
          <w:sz w:val="16"/>
          <w:szCs w:val="16"/>
        </w:rPr>
        <w:t>При травяном покрытии площадок должны быть предусмотрены пешеходные дорожки к оборудованию с твердым, мягким или комбинированным видами покрытия.</w:t>
      </w:r>
      <w:proofErr w:type="gramEnd"/>
      <w:r w:rsidRPr="00AA6F41">
        <w:rPr>
          <w:rFonts w:ascii="Arial" w:hAnsi="Arial" w:cs="Arial"/>
          <w:sz w:val="16"/>
          <w:szCs w:val="16"/>
        </w:rPr>
        <w:t xml:space="preserve"> Для сопряжения поверхностей площадки и газона применяются садовые бортовые камни со скошенными или закругленными краями. Детские площадки должны быть озеленены посадками деревьев и кустарника, с учетом их инсоляции в течение 5 часов светового дня. </w:t>
      </w:r>
      <w:proofErr w:type="gramStart"/>
      <w:r w:rsidRPr="00AA6F41">
        <w:rPr>
          <w:rFonts w:ascii="Arial" w:hAnsi="Arial" w:cs="Arial"/>
          <w:sz w:val="16"/>
          <w:szCs w:val="16"/>
        </w:rPr>
        <w:t>Деревья с восточной и северной стороны площадки должны высаживаться не ближе трех метров, а с южной и западной - не ближе одного метра от края площадки до оси дерева.</w:t>
      </w:r>
      <w:proofErr w:type="gramEnd"/>
      <w:r w:rsidRPr="00AA6F41">
        <w:rPr>
          <w:rFonts w:ascii="Arial" w:hAnsi="Arial" w:cs="Arial"/>
          <w:sz w:val="16"/>
          <w:szCs w:val="16"/>
        </w:rPr>
        <w:t xml:space="preserve"> На площадках дошкольного возраста не допускается применение видов растений с колючками и растений с ядовитыми плодами. Размещение игрового оборудования следует проектировать с учетом нормативных параметров безопасности. Площадки спортивно-игровых комплексов должны быть оборудованы стендом с правилами поведения на площадке и пользования спортивно-игровым оборудованием.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2.9.3. Площадки отдыха и досуга предназначены для отдыха и проведения досуга взрослого населения, могут быть размещены на участках жилой застройки, на озелененных территориях жилой застройки, в парках и лесопарках. Расстояние от границы площадки отдыха до мест хранения автомобилей принимается согласно </w:t>
      </w:r>
      <w:proofErr w:type="spellStart"/>
      <w:r w:rsidRPr="00AA6F41">
        <w:rPr>
          <w:rFonts w:ascii="Arial" w:hAnsi="Arial" w:cs="Arial"/>
          <w:sz w:val="16"/>
          <w:szCs w:val="16"/>
        </w:rPr>
        <w:t>СанПиН</w:t>
      </w:r>
      <w:proofErr w:type="spellEnd"/>
      <w:r w:rsidRPr="00AA6F41">
        <w:rPr>
          <w:rFonts w:ascii="Arial" w:hAnsi="Arial" w:cs="Arial"/>
          <w:sz w:val="16"/>
          <w:szCs w:val="16"/>
        </w:rPr>
        <w:t xml:space="preserve"> 2.2.1/2.1.1.1200-03, </w:t>
      </w:r>
      <w:proofErr w:type="spellStart"/>
      <w:r w:rsidRPr="00AA6F41">
        <w:rPr>
          <w:rFonts w:ascii="Arial" w:hAnsi="Arial" w:cs="Arial"/>
          <w:sz w:val="16"/>
          <w:szCs w:val="16"/>
        </w:rPr>
        <w:t>отстойноразворотных</w:t>
      </w:r>
      <w:proofErr w:type="spellEnd"/>
      <w:r w:rsidRPr="00AA6F41">
        <w:rPr>
          <w:rFonts w:ascii="Arial" w:hAnsi="Arial" w:cs="Arial"/>
          <w:sz w:val="16"/>
          <w:szCs w:val="16"/>
        </w:rPr>
        <w:t xml:space="preserve"> площадок на конечных остановках маршрутов сельского пассажирского транспорта - не менее 5м. Расстояние от окон жилых домов до границ площадок тихого отдыха устанавливается не менее 10м, площадок шумных настольных игр - не менее 25м. Площадки отдыха на жилых территориях проектируются из расчета 0,1 - 0,2м² на жителя. Оптимальный размер площадки 50 - 100м², минимальный размер площадки отдыха - не менее 15 - 20м². Допускается совмещение площадок тихого отдыха с детскими площадками. На территориях парков допускается организация площадок-лужаек для отдыха на траве.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 Покрытие площадки должно быть спроектировано в виде плиточного мощения. При совмещении площадок отдыха и детских площадок не допускается устройство твердых видов покрытия в зоне детских игр. На площадках отдыха применяется </w:t>
      </w:r>
      <w:proofErr w:type="spellStart"/>
      <w:r w:rsidRPr="00AA6F41">
        <w:rPr>
          <w:rFonts w:ascii="Arial" w:hAnsi="Arial" w:cs="Arial"/>
          <w:sz w:val="16"/>
          <w:szCs w:val="16"/>
        </w:rPr>
        <w:t>периметральное</w:t>
      </w:r>
      <w:proofErr w:type="spellEnd"/>
      <w:r w:rsidRPr="00AA6F41">
        <w:rPr>
          <w:rFonts w:ascii="Arial" w:hAnsi="Arial" w:cs="Arial"/>
          <w:sz w:val="16"/>
          <w:szCs w:val="16"/>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AA6F41">
        <w:rPr>
          <w:rFonts w:ascii="Arial" w:hAnsi="Arial" w:cs="Arial"/>
          <w:sz w:val="16"/>
          <w:szCs w:val="16"/>
        </w:rPr>
        <w:t>вытаптыванию</w:t>
      </w:r>
      <w:proofErr w:type="spellEnd"/>
      <w:r w:rsidRPr="00AA6F41">
        <w:rPr>
          <w:rFonts w:ascii="Arial" w:hAnsi="Arial" w:cs="Arial"/>
          <w:sz w:val="16"/>
          <w:szCs w:val="16"/>
        </w:rPr>
        <w:t xml:space="preserve"> видов трав. Инсоляцию и затенение площадок отдыха рекомендуется обеспечивать согласно подразделу 2.9.1 настоящих Правил. Не допускается применение растений с ядовитыми плодами. Функционирование осветительного оборудования должно обеспечивать освещение территории, на которой расположена площадка. Минимальный размер площадки с установкой одного стола со скамьями для настольных игр устанавливается в пределах 12 - 15м².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2.9.4. Спортивные площадки предназначены для занятий физкультурой и спортом всех возрастных групп населения и должны быть проектированы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следует принимать </w:t>
      </w:r>
      <w:proofErr w:type="gramStart"/>
      <w:r w:rsidRPr="00AA6F41">
        <w:rPr>
          <w:rFonts w:ascii="Arial" w:hAnsi="Arial" w:cs="Arial"/>
          <w:sz w:val="16"/>
          <w:szCs w:val="16"/>
        </w:rPr>
        <w:t>согласно</w:t>
      </w:r>
      <w:proofErr w:type="gramEnd"/>
      <w:r w:rsidRPr="00AA6F41">
        <w:rPr>
          <w:rFonts w:ascii="Arial" w:hAnsi="Arial" w:cs="Arial"/>
          <w:sz w:val="16"/>
          <w:szCs w:val="16"/>
        </w:rPr>
        <w:t xml:space="preserve"> действующего законодательства. Минимальное расстояние от границ спортплощадок до окон жилых домов принимается от 20 до 40м в зависимости от шумовых характеристик площадки.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Спортивная площадка </w:t>
      </w:r>
      <w:r w:rsidRPr="00AA6F41">
        <w:rPr>
          <w:rFonts w:ascii="Arial" w:hAnsi="Arial" w:cs="Arial"/>
          <w:sz w:val="16"/>
          <w:szCs w:val="16"/>
        </w:rPr>
        <w:lastRenderedPageBreak/>
        <w:t xml:space="preserve">должна иметь озеленение и ограждение. Озеленение размещается по периметру площадки.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w:t>
      </w:r>
      <w:proofErr w:type="gramStart"/>
      <w:r w:rsidRPr="00AA6F41">
        <w:rPr>
          <w:rFonts w:ascii="Arial" w:hAnsi="Arial" w:cs="Arial"/>
          <w:sz w:val="16"/>
          <w:szCs w:val="16"/>
        </w:rPr>
        <w:t>площадки</w:t>
      </w:r>
      <w:proofErr w:type="gramEnd"/>
      <w:r w:rsidRPr="00AA6F41">
        <w:rPr>
          <w:rFonts w:ascii="Arial" w:hAnsi="Arial" w:cs="Arial"/>
          <w:sz w:val="16"/>
          <w:szCs w:val="16"/>
        </w:rPr>
        <w:t xml:space="preserve"> возможно применять вертикальное озеленение. Площадки должны быть оборудованы сетчатым ограждением высотой 2,5 - 3м, а в местах примыкания спортивных площадок друг к другу - высотой не менее 1,2м.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2.9.5. </w:t>
      </w:r>
      <w:proofErr w:type="gramStart"/>
      <w:r w:rsidRPr="00AA6F41">
        <w:rPr>
          <w:rFonts w:ascii="Arial" w:hAnsi="Arial" w:cs="Arial"/>
          <w:sz w:val="16"/>
          <w:szCs w:val="16"/>
        </w:rPr>
        <w:t xml:space="preserve">Площадки для установки </w:t>
      </w:r>
      <w:proofErr w:type="spellStart"/>
      <w:r w:rsidRPr="00AA6F41">
        <w:rPr>
          <w:rFonts w:ascii="Arial" w:hAnsi="Arial" w:cs="Arial"/>
          <w:sz w:val="16"/>
          <w:szCs w:val="16"/>
        </w:rPr>
        <w:t>мусоросборных</w:t>
      </w:r>
      <w:proofErr w:type="spellEnd"/>
      <w:r w:rsidRPr="00AA6F41">
        <w:rPr>
          <w:rFonts w:ascii="Arial" w:hAnsi="Arial" w:cs="Arial"/>
          <w:sz w:val="16"/>
          <w:szCs w:val="16"/>
        </w:rPr>
        <w:t xml:space="preserve">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действующей в сельском поселении,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w:t>
      </w:r>
      <w:proofErr w:type="gramEnd"/>
      <w:r w:rsidRPr="00AA6F41">
        <w:rPr>
          <w:rFonts w:ascii="Arial" w:hAnsi="Arial" w:cs="Arial"/>
          <w:sz w:val="16"/>
          <w:szCs w:val="16"/>
        </w:rPr>
        <w:t xml:space="preserve"> и своевременное удаление отходов. Наличие таких площадок предусматривается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w:t>
      </w:r>
      <w:proofErr w:type="spellStart"/>
      <w:r w:rsidRPr="00AA6F41">
        <w:rPr>
          <w:rFonts w:ascii="Arial" w:hAnsi="Arial" w:cs="Arial"/>
          <w:sz w:val="16"/>
          <w:szCs w:val="16"/>
        </w:rPr>
        <w:t>образователей</w:t>
      </w:r>
      <w:proofErr w:type="spellEnd"/>
      <w:r w:rsidRPr="00AA6F41">
        <w:rPr>
          <w:rFonts w:ascii="Arial" w:hAnsi="Arial" w:cs="Arial"/>
          <w:sz w:val="16"/>
          <w:szCs w:val="16"/>
        </w:rPr>
        <w:t xml:space="preserve"> отходов. Площадки должны размещать удаленными от окон жилых зданий, границ участков детских учреждений, мест отдыха на расстояние не менее</w:t>
      </w:r>
      <w:proofErr w:type="gramStart"/>
      <w:r w:rsidRPr="00AA6F41">
        <w:rPr>
          <w:rFonts w:ascii="Arial" w:hAnsi="Arial" w:cs="Arial"/>
          <w:sz w:val="16"/>
          <w:szCs w:val="16"/>
        </w:rPr>
        <w:t>,</w:t>
      </w:r>
      <w:proofErr w:type="gramEnd"/>
      <w:r w:rsidRPr="00AA6F41">
        <w:rPr>
          <w:rFonts w:ascii="Arial" w:hAnsi="Arial" w:cs="Arial"/>
          <w:sz w:val="16"/>
          <w:szCs w:val="16"/>
        </w:rPr>
        <w:t xml:space="preserve"> чем 20м, на участках жилой застройки - не далее 100м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ее размещение проектируется с учетом возможности удобного подъезда транспорта для очистки контейнеров и наличия разворотных площадок (12 </w:t>
      </w:r>
      <w:proofErr w:type="spellStart"/>
      <w:r w:rsidRPr="00AA6F41">
        <w:rPr>
          <w:rFonts w:ascii="Arial" w:hAnsi="Arial" w:cs="Arial"/>
          <w:sz w:val="16"/>
          <w:szCs w:val="16"/>
        </w:rPr>
        <w:t>x</w:t>
      </w:r>
      <w:proofErr w:type="spellEnd"/>
      <w:r w:rsidRPr="00AA6F41">
        <w:rPr>
          <w:rFonts w:ascii="Arial" w:hAnsi="Arial" w:cs="Arial"/>
          <w:sz w:val="16"/>
          <w:szCs w:val="16"/>
        </w:rPr>
        <w:t xml:space="preserve"> 12м). Размещение площадок проектируется вне зоны видимости с транзитных транспортных и пешеходных коммуникаций, в стороне от уличных фасадов зданий. Размер площадки определяется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 На площадке располагается информация о сроках удаления отходов и контактной информации ответственного лица, а также информация, предостерегающая владельцев автотранспорта о недопустимости загромождения подъезда специализированного автотранспорта, разгружающего контейнеры. Необходимо устанавливать твердое покрытие площадки. Уклон покрытия площадки устанавливается составляющим 5 - 10 %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 Функционирование осветительного оборудования устанавливается в режиме освещения прилегающей территории с высотой опор - не менее 3м.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2.9.6. Площадки для выгула собак размещаются на территориях общего пользования, свободных от зеленых насаждений. Размеры площадок для выгула собак, размещаемые на территориях жилого назначения принимается 400 - 600м², на прочих территориях - до 800м²,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400м. На территории и микрорайонов с плотной жилой застройкой - не более 600м. Расстояние от границы площадки до окон жилых и общественных зданий принимать не менее 25м, а до участков детских учреждений, школ, детских, спортивных площадок, площадок отдыха - не менее 40м.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Для покрытия поверхности части площадки, предназначенной для выгула собак, предусматривается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должна проектироваться с твердым или комбинированным видом покрытия, в том числе плитка, утопленная в газон. Подход к площадке оборудуется твердым видом покрытия. Ограждение площадки следует выполнять из легкой металлической сетки высотой не менее 1,5м. При этом необходимо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 На территории площадки должен размещаться информационный стенд с правилами пользования площадкой. Озеленение площадки проектируется из </w:t>
      </w:r>
      <w:proofErr w:type="spellStart"/>
      <w:r w:rsidRPr="00AA6F41">
        <w:rPr>
          <w:rFonts w:ascii="Arial" w:hAnsi="Arial" w:cs="Arial"/>
          <w:sz w:val="16"/>
          <w:szCs w:val="16"/>
        </w:rPr>
        <w:t>периметральных</w:t>
      </w:r>
      <w:proofErr w:type="spellEnd"/>
      <w:r w:rsidRPr="00AA6F41">
        <w:rPr>
          <w:rFonts w:ascii="Arial" w:hAnsi="Arial" w:cs="Arial"/>
          <w:sz w:val="16"/>
          <w:szCs w:val="16"/>
        </w:rPr>
        <w:t xml:space="preserve"> плотных посадок высокого кустарника в виде живой изгороди или вертикального озеленения.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2.9.7. </w:t>
      </w:r>
      <w:proofErr w:type="gramStart"/>
      <w:r w:rsidRPr="00AA6F41">
        <w:rPr>
          <w:rFonts w:ascii="Arial" w:hAnsi="Arial" w:cs="Arial"/>
          <w:sz w:val="16"/>
          <w:szCs w:val="16"/>
        </w:rPr>
        <w:t>На территории сельского поселения предусматриваются следующие виды площадок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w:t>
      </w:r>
      <w:proofErr w:type="spellStart"/>
      <w:r w:rsidRPr="00AA6F41">
        <w:rPr>
          <w:rFonts w:ascii="Arial" w:hAnsi="Arial" w:cs="Arial"/>
          <w:sz w:val="16"/>
          <w:szCs w:val="16"/>
        </w:rPr>
        <w:t>микрорайонные</w:t>
      </w:r>
      <w:proofErr w:type="spellEnd"/>
      <w:r w:rsidRPr="00AA6F41">
        <w:rPr>
          <w:rFonts w:ascii="Arial" w:hAnsi="Arial" w:cs="Arial"/>
          <w:sz w:val="16"/>
          <w:szCs w:val="16"/>
        </w:rPr>
        <w:t xml:space="preserve">, районные), </w:t>
      </w:r>
      <w:proofErr w:type="spellStart"/>
      <w:r w:rsidRPr="00AA6F41">
        <w:rPr>
          <w:rFonts w:ascii="Arial" w:hAnsi="Arial" w:cs="Arial"/>
          <w:sz w:val="16"/>
          <w:szCs w:val="16"/>
        </w:rPr>
        <w:t>приобъектных</w:t>
      </w:r>
      <w:proofErr w:type="spellEnd"/>
      <w:r w:rsidRPr="00AA6F41">
        <w:rPr>
          <w:rFonts w:ascii="Arial" w:hAnsi="Arial" w:cs="Arial"/>
          <w:sz w:val="16"/>
          <w:szCs w:val="16"/>
        </w:rPr>
        <w:t xml:space="preserve"> (у объекта или группы объектов), в том числе грузовых, перехватывающих.</w:t>
      </w:r>
      <w:proofErr w:type="gramEnd"/>
      <w:r w:rsidRPr="00AA6F41">
        <w:rPr>
          <w:rFonts w:ascii="Arial" w:hAnsi="Arial" w:cs="Arial"/>
          <w:sz w:val="16"/>
          <w:szCs w:val="16"/>
        </w:rPr>
        <w:t xml:space="preserve"> Расстояние от границ автостоянок до окон жилых и общественных заданий принимается в соответствии с </w:t>
      </w:r>
      <w:proofErr w:type="spellStart"/>
      <w:r w:rsidRPr="00AA6F41">
        <w:rPr>
          <w:rFonts w:ascii="Arial" w:hAnsi="Arial" w:cs="Arial"/>
          <w:sz w:val="16"/>
          <w:szCs w:val="16"/>
        </w:rPr>
        <w:t>СанПиН</w:t>
      </w:r>
      <w:proofErr w:type="spellEnd"/>
      <w:r w:rsidRPr="00AA6F41">
        <w:rPr>
          <w:rFonts w:ascii="Arial" w:hAnsi="Arial" w:cs="Arial"/>
          <w:sz w:val="16"/>
          <w:szCs w:val="16"/>
        </w:rPr>
        <w:t xml:space="preserve"> 2.2.1/2.1.1.1200-03. На площадках </w:t>
      </w:r>
      <w:proofErr w:type="spellStart"/>
      <w:r w:rsidRPr="00AA6F41">
        <w:rPr>
          <w:rFonts w:ascii="Arial" w:hAnsi="Arial" w:cs="Arial"/>
          <w:sz w:val="16"/>
          <w:szCs w:val="16"/>
        </w:rPr>
        <w:t>приобъектных</w:t>
      </w:r>
      <w:proofErr w:type="spellEnd"/>
      <w:r w:rsidRPr="00AA6F41">
        <w:rPr>
          <w:rFonts w:ascii="Arial" w:hAnsi="Arial" w:cs="Arial"/>
          <w:sz w:val="16"/>
          <w:szCs w:val="16"/>
        </w:rPr>
        <w:t xml:space="preserve"> автостоянок доля мест для автомобилей инвалидов проектируется согласно СП 59.13330.2012, блокировать по два или более мест без объемных разделителей, а лишь с обозначением границы прохода при помощи ярко-желтой разметки. Не допускается проектировать размещение площадок автостоянок в зоне остановок сельского пассажирского транспорта, организацию заездов на автостоянки следует предусматривать не ближе 15м от конца или начала посадочной площадки.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 Покрытие площадок проектируется </w:t>
      </w:r>
      <w:proofErr w:type="gramStart"/>
      <w:r w:rsidRPr="00AA6F41">
        <w:rPr>
          <w:rFonts w:ascii="Arial" w:hAnsi="Arial" w:cs="Arial"/>
          <w:sz w:val="16"/>
          <w:szCs w:val="16"/>
        </w:rPr>
        <w:t>аналогичным</w:t>
      </w:r>
      <w:proofErr w:type="gramEnd"/>
      <w:r w:rsidRPr="00AA6F41">
        <w:rPr>
          <w:rFonts w:ascii="Arial" w:hAnsi="Arial" w:cs="Arial"/>
          <w:sz w:val="16"/>
          <w:szCs w:val="16"/>
        </w:rPr>
        <w:t xml:space="preserve"> покрытию транспортных проездов. Сопряжение покрытия площадки с проездом выполняется в одном уровне без укладки бортового камня, с газоном. Разделительные элементы на площадках могут быть выполнены в виде разметки (белых полос), озелененных полос (газонов), контейнерного озеленения. 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 В составе общественных пространств необходимо резервировать парковочные места для </w:t>
      </w:r>
      <w:proofErr w:type="spellStart"/>
      <w:r w:rsidRPr="00AA6F41">
        <w:rPr>
          <w:rFonts w:ascii="Arial" w:hAnsi="Arial" w:cs="Arial"/>
          <w:sz w:val="16"/>
          <w:szCs w:val="16"/>
        </w:rPr>
        <w:t>маломобильных</w:t>
      </w:r>
      <w:proofErr w:type="spellEnd"/>
      <w:r w:rsidRPr="00AA6F41">
        <w:rPr>
          <w:rFonts w:ascii="Arial" w:hAnsi="Arial" w:cs="Arial"/>
          <w:sz w:val="16"/>
          <w:szCs w:val="16"/>
        </w:rPr>
        <w:t xml:space="preserve"> групп граждан.</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2.9.8. Пешеходные коммуникации обеспечивают пешеходные связи и передвижения на территории сельского поселения. К пешеходным коммуникациям относят: тротуары, аллеи, дорожки, тропинки. При проектировании пешеходных коммуникаций на территории сельского поселения должно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w:t>
      </w:r>
      <w:proofErr w:type="spellStart"/>
      <w:r w:rsidRPr="00AA6F41">
        <w:rPr>
          <w:rFonts w:ascii="Arial" w:hAnsi="Arial" w:cs="Arial"/>
          <w:sz w:val="16"/>
          <w:szCs w:val="16"/>
        </w:rPr>
        <w:t>маломобильные</w:t>
      </w:r>
      <w:proofErr w:type="spellEnd"/>
      <w:r w:rsidRPr="00AA6F41">
        <w:rPr>
          <w:rFonts w:ascii="Arial" w:hAnsi="Arial" w:cs="Arial"/>
          <w:sz w:val="16"/>
          <w:szCs w:val="16"/>
        </w:rPr>
        <w:t xml:space="preserve"> группы населения, высокий уровень благоустройства и озеленения. При проектировании пешеходных коммуникаций продольный уклон принимается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необходимо не реже, чем через 100м. устраивать горизонтальные участки длиной не менее 5м. В случаях, когда по условиям рельефа невозможно обеспечить указанные выше уклоны, предусматривается устройство лестниц и пандусов. Покрытие пешеходных дорожек должны быть удобным при ходьбе и устойчивым к износу. 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 Пешеходные маршруты должны быть хорошо освещены.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w:t>
      </w:r>
      <w:proofErr w:type="spellStart"/>
      <w:r w:rsidRPr="00AA6F41">
        <w:rPr>
          <w:rFonts w:ascii="Arial" w:hAnsi="Arial" w:cs="Arial"/>
          <w:sz w:val="16"/>
          <w:szCs w:val="16"/>
        </w:rPr>
        <w:t>маломобильных</w:t>
      </w:r>
      <w:proofErr w:type="spellEnd"/>
      <w:r w:rsidRPr="00AA6F41">
        <w:rPr>
          <w:rFonts w:ascii="Arial" w:hAnsi="Arial" w:cs="Arial"/>
          <w:sz w:val="16"/>
          <w:szCs w:val="16"/>
        </w:rPr>
        <w:t xml:space="preserve"> групп граждан за счет устройства пандусов, правильно спроектированных съездов с тротуаров, тактильной плитки. При планировании пешеходных маршрутов должно быть предусмотрено достаточное количество мест кратковременного отдыха для </w:t>
      </w:r>
      <w:proofErr w:type="spellStart"/>
      <w:r w:rsidRPr="00AA6F41">
        <w:rPr>
          <w:rFonts w:ascii="Arial" w:hAnsi="Arial" w:cs="Arial"/>
          <w:sz w:val="16"/>
          <w:szCs w:val="16"/>
        </w:rPr>
        <w:t>маломобильных</w:t>
      </w:r>
      <w:proofErr w:type="spellEnd"/>
      <w:r w:rsidRPr="00AA6F41">
        <w:rPr>
          <w:rFonts w:ascii="Arial" w:hAnsi="Arial" w:cs="Arial"/>
          <w:sz w:val="16"/>
          <w:szCs w:val="16"/>
        </w:rPr>
        <w:t xml:space="preserve"> граждан. Элементы благоустройства пешеходных маршрутов (скамейки, урны, МАФ) должны быть спланированы с учетом интенсивности пешеходного движения. Пешеходные маршруты должны быть озеленены.</w:t>
      </w:r>
    </w:p>
    <w:p w:rsidR="00AA6F41" w:rsidRPr="00AA6F41" w:rsidRDefault="00AA6F41" w:rsidP="00AA6F41">
      <w:pPr>
        <w:ind w:firstLine="567"/>
        <w:jc w:val="center"/>
        <w:rPr>
          <w:rFonts w:ascii="Arial" w:hAnsi="Arial" w:cs="Arial"/>
          <w:b/>
          <w:sz w:val="16"/>
          <w:szCs w:val="16"/>
        </w:rPr>
      </w:pPr>
    </w:p>
    <w:p w:rsidR="00AA6F41" w:rsidRPr="00AA6F41" w:rsidRDefault="00AA6F41" w:rsidP="00AA6F41">
      <w:pPr>
        <w:jc w:val="center"/>
        <w:rPr>
          <w:rFonts w:ascii="Arial" w:hAnsi="Arial" w:cs="Arial"/>
          <w:b/>
          <w:sz w:val="16"/>
          <w:szCs w:val="16"/>
        </w:rPr>
      </w:pPr>
      <w:r w:rsidRPr="00AA6F41">
        <w:rPr>
          <w:rFonts w:ascii="Arial" w:hAnsi="Arial" w:cs="Arial"/>
          <w:b/>
          <w:sz w:val="16"/>
          <w:szCs w:val="16"/>
        </w:rPr>
        <w:t>3. Благоустройство на территориях общественного назначения</w:t>
      </w:r>
    </w:p>
    <w:p w:rsidR="00AA6F41" w:rsidRPr="00AA6F41" w:rsidRDefault="00AA6F41" w:rsidP="00AA6F41">
      <w:pPr>
        <w:ind w:firstLine="567"/>
        <w:jc w:val="center"/>
        <w:rPr>
          <w:rFonts w:ascii="Arial" w:hAnsi="Arial" w:cs="Arial"/>
          <w:b/>
          <w:sz w:val="16"/>
          <w:szCs w:val="16"/>
        </w:rPr>
      </w:pP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3.1. Общие положения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3.1.1. Объектами нормирования благоустройства на территориях общественного назначения являются: общественные пространства сельского поселения, участки и зоны общественной застройки, которые в различных сочетаниях формируют все разновидности общественных территорий сельского поселения: центры </w:t>
      </w:r>
      <w:proofErr w:type="spellStart"/>
      <w:r w:rsidRPr="00AA6F41">
        <w:rPr>
          <w:rFonts w:ascii="Arial" w:hAnsi="Arial" w:cs="Arial"/>
          <w:sz w:val="16"/>
          <w:szCs w:val="16"/>
        </w:rPr>
        <w:t>общесельского</w:t>
      </w:r>
      <w:proofErr w:type="spellEnd"/>
      <w:r w:rsidRPr="00AA6F41">
        <w:rPr>
          <w:rFonts w:ascii="Arial" w:hAnsi="Arial" w:cs="Arial"/>
          <w:sz w:val="16"/>
          <w:szCs w:val="16"/>
        </w:rPr>
        <w:t xml:space="preserve"> и локального значения, многофункциональные, </w:t>
      </w:r>
      <w:proofErr w:type="spellStart"/>
      <w:r w:rsidRPr="00AA6F41">
        <w:rPr>
          <w:rFonts w:ascii="Arial" w:hAnsi="Arial" w:cs="Arial"/>
          <w:sz w:val="16"/>
          <w:szCs w:val="16"/>
        </w:rPr>
        <w:t>примагистральные</w:t>
      </w:r>
      <w:proofErr w:type="spellEnd"/>
      <w:r w:rsidRPr="00AA6F41">
        <w:rPr>
          <w:rFonts w:ascii="Arial" w:hAnsi="Arial" w:cs="Arial"/>
          <w:sz w:val="16"/>
          <w:szCs w:val="16"/>
        </w:rPr>
        <w:t xml:space="preserve"> и специализированные общественные зоны муниципального образования.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3.2. Общественные пространства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3.2.1. Общественные пространства сельского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сельского поселения, </w:t>
      </w:r>
      <w:proofErr w:type="spellStart"/>
      <w:r w:rsidRPr="00AA6F41">
        <w:rPr>
          <w:rFonts w:ascii="Arial" w:hAnsi="Arial" w:cs="Arial"/>
          <w:sz w:val="16"/>
          <w:szCs w:val="16"/>
        </w:rPr>
        <w:t>примагистральных</w:t>
      </w:r>
      <w:proofErr w:type="spellEnd"/>
      <w:r w:rsidRPr="00AA6F41">
        <w:rPr>
          <w:rFonts w:ascii="Arial" w:hAnsi="Arial" w:cs="Arial"/>
          <w:sz w:val="16"/>
          <w:szCs w:val="16"/>
        </w:rPr>
        <w:t xml:space="preserve"> и многофункциональных зон, центров </w:t>
      </w:r>
      <w:proofErr w:type="spellStart"/>
      <w:r w:rsidRPr="00AA6F41">
        <w:rPr>
          <w:rFonts w:ascii="Arial" w:hAnsi="Arial" w:cs="Arial"/>
          <w:sz w:val="16"/>
          <w:szCs w:val="16"/>
        </w:rPr>
        <w:t>общесельского</w:t>
      </w:r>
      <w:proofErr w:type="spellEnd"/>
      <w:r w:rsidRPr="00AA6F41">
        <w:rPr>
          <w:rFonts w:ascii="Arial" w:hAnsi="Arial" w:cs="Arial"/>
          <w:sz w:val="16"/>
          <w:szCs w:val="16"/>
        </w:rPr>
        <w:t xml:space="preserve"> и локального значения.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3.2.2. Пешеходные коммуникации и пешеходные зоны обеспечивают пешеходные связи и передвижения по территории сельского поселения.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3.2.3. Участки общественной застройки с активным режимом посещения - это учреждения торговли, культуры, искусства, образования объекты сельского значения; они могут быть организованы с выделением </w:t>
      </w:r>
      <w:proofErr w:type="spellStart"/>
      <w:r w:rsidRPr="00AA6F41">
        <w:rPr>
          <w:rFonts w:ascii="Arial" w:hAnsi="Arial" w:cs="Arial"/>
          <w:sz w:val="16"/>
          <w:szCs w:val="16"/>
        </w:rPr>
        <w:t>приобъектной</w:t>
      </w:r>
      <w:proofErr w:type="spellEnd"/>
      <w:r w:rsidRPr="00AA6F41">
        <w:rPr>
          <w:rFonts w:ascii="Arial" w:hAnsi="Arial" w:cs="Arial"/>
          <w:sz w:val="16"/>
          <w:szCs w:val="16"/>
        </w:rPr>
        <w:t xml:space="preserve"> территории, либо без нее, в этом случае границы участка устанавливаются совпадающими с внешним контуром подошвы застройки зданий и сооружений.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3.2.4. Участки озеленения на территории общественных пространств сельского поселения проектируются в виде цветников, газонов, одиночных, групповых, рядовых посадок, вертикальных, многоярусных, мобильных форм озеленения.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3.2.5. </w:t>
      </w:r>
      <w:proofErr w:type="gramStart"/>
      <w:r w:rsidRPr="00AA6F41">
        <w:rPr>
          <w:rFonts w:ascii="Arial" w:hAnsi="Arial" w:cs="Arial"/>
          <w:sz w:val="16"/>
          <w:szCs w:val="16"/>
        </w:rPr>
        <w:t>Обязательный перечень конструктивных элементов внешнего благоустройства на территории общественных пространств сельского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сельской информации, элементы защиты участков озеленения (металлические ограждения, специальные виды покрытий).</w:t>
      </w:r>
      <w:proofErr w:type="gramEnd"/>
      <w:r w:rsidRPr="00AA6F41">
        <w:rPr>
          <w:rFonts w:ascii="Arial" w:hAnsi="Arial" w:cs="Arial"/>
          <w:sz w:val="16"/>
          <w:szCs w:val="16"/>
        </w:rPr>
        <w:t xml:space="preserve"> На территории общественных пространств размещаются произведения декоративно-прикладного искусства, декоративных водных устройств.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3.2.6. На территории участков общественной застройки (при наличии </w:t>
      </w:r>
      <w:proofErr w:type="spellStart"/>
      <w:r w:rsidRPr="00AA6F41">
        <w:rPr>
          <w:rFonts w:ascii="Arial" w:hAnsi="Arial" w:cs="Arial"/>
          <w:sz w:val="16"/>
          <w:szCs w:val="16"/>
        </w:rPr>
        <w:t>приобъектных</w:t>
      </w:r>
      <w:proofErr w:type="spellEnd"/>
      <w:r w:rsidRPr="00AA6F41">
        <w:rPr>
          <w:rFonts w:ascii="Arial" w:hAnsi="Arial" w:cs="Arial"/>
          <w:sz w:val="16"/>
          <w:szCs w:val="16"/>
        </w:rPr>
        <w:t xml:space="preserve"> территорий) допускается размещение ограждений и средств наружной рекламы. При размещении участков в составе исторической, сложившейся застройки, общественных центров сельского поселения возможно отсутствие стационарного озеленения.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3.3. Участки и специализированные зоны общественной застройки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3.3.1. Участки общественной застройки (за исключением участков общественной застройки с активным режимом посещения) - это участки общественных учреждений с ограниченным или закрытым режимом посещения, в том числе органы власти и управления, больницы, госпитали. Они могут быть организованы с выделением </w:t>
      </w:r>
      <w:proofErr w:type="spellStart"/>
      <w:r w:rsidRPr="00AA6F41">
        <w:rPr>
          <w:rFonts w:ascii="Arial" w:hAnsi="Arial" w:cs="Arial"/>
          <w:sz w:val="16"/>
          <w:szCs w:val="16"/>
        </w:rPr>
        <w:t>приобъектной</w:t>
      </w:r>
      <w:proofErr w:type="spellEnd"/>
      <w:r w:rsidRPr="00AA6F41">
        <w:rPr>
          <w:rFonts w:ascii="Arial" w:hAnsi="Arial" w:cs="Arial"/>
          <w:sz w:val="16"/>
          <w:szCs w:val="16"/>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3.3.2. Специализированные зоны общественной застройки (больничные, студенческие городки), формируются в виде группы участков.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3.3.3. Благоустройство участков и специализированных зон общественной застройки следует проектировать в соответствии с заданием на проектирование.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3.3.4. Обязательный перечень конструктивных элементов благоустройства территории на участках общественной застройки (при наличии </w:t>
      </w:r>
      <w:proofErr w:type="spellStart"/>
      <w:r w:rsidRPr="00AA6F41">
        <w:rPr>
          <w:rFonts w:ascii="Arial" w:hAnsi="Arial" w:cs="Arial"/>
          <w:sz w:val="16"/>
          <w:szCs w:val="16"/>
        </w:rPr>
        <w:t>приобъектных</w:t>
      </w:r>
      <w:proofErr w:type="spellEnd"/>
      <w:r w:rsidRPr="00AA6F41">
        <w:rPr>
          <w:rFonts w:ascii="Arial" w:hAnsi="Arial" w:cs="Arial"/>
          <w:sz w:val="16"/>
          <w:szCs w:val="16"/>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предусматривать обязательное размещение скамей.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AA6F41" w:rsidRPr="00AA6F41" w:rsidRDefault="00AA6F41" w:rsidP="00AA6F41">
      <w:pPr>
        <w:ind w:firstLine="567"/>
        <w:jc w:val="center"/>
        <w:rPr>
          <w:rFonts w:ascii="Arial" w:hAnsi="Arial" w:cs="Arial"/>
          <w:sz w:val="16"/>
          <w:szCs w:val="16"/>
        </w:rPr>
      </w:pPr>
    </w:p>
    <w:p w:rsidR="00AA6F41" w:rsidRPr="00AA6F41" w:rsidRDefault="00AA6F41" w:rsidP="00AA6F41">
      <w:pPr>
        <w:jc w:val="center"/>
        <w:rPr>
          <w:rFonts w:ascii="Arial" w:hAnsi="Arial" w:cs="Arial"/>
          <w:b/>
          <w:sz w:val="16"/>
          <w:szCs w:val="16"/>
        </w:rPr>
      </w:pPr>
      <w:r w:rsidRPr="00AA6F41">
        <w:rPr>
          <w:rFonts w:ascii="Arial" w:hAnsi="Arial" w:cs="Arial"/>
          <w:b/>
          <w:sz w:val="16"/>
          <w:szCs w:val="16"/>
        </w:rPr>
        <w:t>4. Благоустройство на территориях жилого назначения</w:t>
      </w:r>
    </w:p>
    <w:p w:rsidR="00AA6F41" w:rsidRPr="00AA6F41" w:rsidRDefault="00AA6F41" w:rsidP="00AA6F41">
      <w:pPr>
        <w:ind w:firstLine="567"/>
        <w:jc w:val="center"/>
        <w:rPr>
          <w:rFonts w:ascii="Arial" w:hAnsi="Arial" w:cs="Arial"/>
          <w:b/>
          <w:sz w:val="16"/>
          <w:szCs w:val="16"/>
        </w:rPr>
      </w:pP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4.1. Общие положения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4.1.1.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4.2. Общественные пространства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4.2.1.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4.2.2. Учреждения обслуживания жилых групп, микрорайонов, жилых районов должны оборудоваться площадками при входах. Для учреждений обслуживания с большим количеством посетителей (торговые центры, рынки, поликлиники, отделения полиции) следует предусматривать устройство </w:t>
      </w:r>
      <w:proofErr w:type="spellStart"/>
      <w:r w:rsidRPr="00AA6F41">
        <w:rPr>
          <w:rFonts w:ascii="Arial" w:hAnsi="Arial" w:cs="Arial"/>
          <w:sz w:val="16"/>
          <w:szCs w:val="16"/>
        </w:rPr>
        <w:t>приобъектных</w:t>
      </w:r>
      <w:proofErr w:type="spellEnd"/>
      <w:r w:rsidRPr="00AA6F41">
        <w:rPr>
          <w:rFonts w:ascii="Arial" w:hAnsi="Arial" w:cs="Arial"/>
          <w:sz w:val="16"/>
          <w:szCs w:val="16"/>
        </w:rPr>
        <w:t xml:space="preserve"> автостоянок. На участках отделения полиции, пожарных депо, подстанций скорой помощи, рынков, объектов сельского значения, расположенных на территориях жилого назначения, </w:t>
      </w:r>
      <w:proofErr w:type="gramStart"/>
      <w:r w:rsidRPr="00AA6F41">
        <w:rPr>
          <w:rFonts w:ascii="Arial" w:hAnsi="Arial" w:cs="Arial"/>
          <w:sz w:val="16"/>
          <w:szCs w:val="16"/>
        </w:rPr>
        <w:t>возможно</w:t>
      </w:r>
      <w:proofErr w:type="gramEnd"/>
      <w:r w:rsidRPr="00AA6F41">
        <w:rPr>
          <w:rFonts w:ascii="Arial" w:hAnsi="Arial" w:cs="Arial"/>
          <w:sz w:val="16"/>
          <w:szCs w:val="16"/>
        </w:rPr>
        <w:t xml:space="preserve"> предусматривать различные по высоте металлические ограждения.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Необходимо предусматривать твердые виды покрытия, а также размещение мобильного озеленения, уличного технического оборудования, скамей, а также возможность размещения средств наружной рекламы, некапитальных нестационарных сооружений.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в том числе спортивные, спортивно-игровые, для выгула собак, объекты рекреации (скверы, парки жилого района).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4.2.5. 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4.2.6.Администрация Новосельского сельского поселения Новокубанского района: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4.2.6.1. Определяет места на территории Новосельского сельского поселения Новокубанского района, в которых допускается или запрещается выгул домашних животных.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4.2.6.2. Обеспечивает предоставление владельцам домашних животных, другим заинтересованным лицам информации о порядке регистрации, об условиях содержания и разведения домашних животных.</w:t>
      </w:r>
    </w:p>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4.2.6.3. Совместно с ветеринарными службами организует работы по вакцинированию домашних животных.</w:t>
      </w:r>
    </w:p>
    <w:p w:rsidR="00AA6F41" w:rsidRPr="00AA6F41" w:rsidRDefault="00AA6F41" w:rsidP="00B978F9">
      <w:pPr>
        <w:widowControl w:val="0"/>
        <w:tabs>
          <w:tab w:val="left" w:pos="1059"/>
        </w:tabs>
        <w:ind w:firstLine="567"/>
        <w:jc w:val="both"/>
        <w:rPr>
          <w:rFonts w:ascii="Arial" w:hAnsi="Arial" w:cs="Arial"/>
          <w:sz w:val="16"/>
          <w:szCs w:val="16"/>
          <w:lang w:bidi="ru-RU"/>
        </w:rPr>
      </w:pPr>
      <w:r w:rsidRPr="00AA6F41">
        <w:rPr>
          <w:rFonts w:ascii="Arial" w:hAnsi="Arial" w:cs="Arial"/>
          <w:sz w:val="16"/>
          <w:szCs w:val="16"/>
        </w:rPr>
        <w:t xml:space="preserve">4.2.6.4. </w:t>
      </w:r>
      <w:r w:rsidRPr="00AA6F41">
        <w:rPr>
          <w:rStyle w:val="2b"/>
          <w:rFonts w:ascii="Arial" w:eastAsia="Calibri" w:hAnsi="Arial" w:cs="Arial"/>
          <w:color w:val="auto"/>
          <w:sz w:val="16"/>
          <w:szCs w:val="16"/>
        </w:rPr>
        <w:t>Требования к осуществлению деятельности по обращению с животными без владельцев осуществляется в целях:</w:t>
      </w:r>
    </w:p>
    <w:p w:rsidR="00AA6F41" w:rsidRPr="00AA6F41" w:rsidRDefault="00AA6F41" w:rsidP="00B978F9">
      <w:pPr>
        <w:widowControl w:val="0"/>
        <w:tabs>
          <w:tab w:val="left" w:pos="1076"/>
        </w:tabs>
        <w:ind w:right="160" w:firstLine="567"/>
        <w:jc w:val="both"/>
        <w:rPr>
          <w:rFonts w:ascii="Arial" w:hAnsi="Arial" w:cs="Arial"/>
          <w:sz w:val="16"/>
          <w:szCs w:val="16"/>
        </w:rPr>
      </w:pPr>
      <w:r w:rsidRPr="00AA6F41">
        <w:rPr>
          <w:rStyle w:val="2b"/>
          <w:rFonts w:ascii="Arial" w:eastAsia="Calibri" w:hAnsi="Arial" w:cs="Arial"/>
          <w:color w:val="auto"/>
          <w:sz w:val="16"/>
          <w:szCs w:val="16"/>
        </w:rPr>
        <w:t>1) .предупреждения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p w:rsidR="00AA6F41" w:rsidRPr="00AA6F41" w:rsidRDefault="00AA6F41" w:rsidP="00B978F9">
      <w:pPr>
        <w:widowControl w:val="0"/>
        <w:tabs>
          <w:tab w:val="left" w:pos="1072"/>
        </w:tabs>
        <w:ind w:right="160" w:firstLine="567"/>
        <w:jc w:val="both"/>
        <w:rPr>
          <w:rFonts w:ascii="Arial" w:hAnsi="Arial" w:cs="Arial"/>
          <w:sz w:val="16"/>
          <w:szCs w:val="16"/>
        </w:rPr>
      </w:pPr>
      <w:r w:rsidRPr="00AA6F41">
        <w:rPr>
          <w:rStyle w:val="2b"/>
          <w:rFonts w:ascii="Arial" w:eastAsia="Calibri" w:hAnsi="Arial" w:cs="Arial"/>
          <w:color w:val="auto"/>
          <w:sz w:val="16"/>
          <w:szCs w:val="16"/>
        </w:rPr>
        <w:t>2) предотвращения причинения вреда здоровью и (или) имуществу граждан, имуществу юридических лиц;</w:t>
      </w:r>
    </w:p>
    <w:p w:rsidR="00AA6F41" w:rsidRPr="00AA6F41" w:rsidRDefault="00AA6F41" w:rsidP="00B978F9">
      <w:pPr>
        <w:widowControl w:val="0"/>
        <w:tabs>
          <w:tab w:val="left" w:pos="1156"/>
        </w:tabs>
        <w:ind w:firstLine="567"/>
        <w:jc w:val="both"/>
        <w:rPr>
          <w:rFonts w:ascii="Arial" w:hAnsi="Arial" w:cs="Arial"/>
          <w:sz w:val="16"/>
          <w:szCs w:val="16"/>
        </w:rPr>
      </w:pPr>
      <w:r w:rsidRPr="00AA6F41">
        <w:rPr>
          <w:rStyle w:val="2b"/>
          <w:rFonts w:ascii="Arial" w:eastAsia="Calibri" w:hAnsi="Arial" w:cs="Arial"/>
          <w:color w:val="auto"/>
          <w:sz w:val="16"/>
          <w:szCs w:val="16"/>
        </w:rPr>
        <w:t>3) гуманного отношения к животным без владельцев;</w:t>
      </w:r>
    </w:p>
    <w:p w:rsidR="00AA6F41" w:rsidRPr="00AA6F41" w:rsidRDefault="00AA6F41" w:rsidP="00B978F9">
      <w:pPr>
        <w:widowControl w:val="0"/>
        <w:tabs>
          <w:tab w:val="left" w:pos="1072"/>
        </w:tabs>
        <w:ind w:right="160" w:firstLine="567"/>
        <w:jc w:val="both"/>
        <w:rPr>
          <w:rFonts w:ascii="Arial" w:hAnsi="Arial" w:cs="Arial"/>
          <w:sz w:val="16"/>
          <w:szCs w:val="16"/>
        </w:rPr>
      </w:pPr>
      <w:r w:rsidRPr="00AA6F41">
        <w:rPr>
          <w:rStyle w:val="2b"/>
          <w:rFonts w:ascii="Arial" w:eastAsia="Calibri" w:hAnsi="Arial" w:cs="Arial"/>
          <w:color w:val="auto"/>
          <w:sz w:val="16"/>
          <w:szCs w:val="16"/>
        </w:rPr>
        <w:t>4) предотвращения нанесения ущерба объектам животного мира и среде их обитания;</w:t>
      </w:r>
    </w:p>
    <w:p w:rsidR="00AA6F41" w:rsidRPr="00AA6F41" w:rsidRDefault="00AA6F41" w:rsidP="00B978F9">
      <w:pPr>
        <w:widowControl w:val="0"/>
        <w:tabs>
          <w:tab w:val="left" w:pos="1081"/>
        </w:tabs>
        <w:ind w:right="160" w:firstLine="567"/>
        <w:jc w:val="both"/>
        <w:rPr>
          <w:rFonts w:ascii="Arial" w:hAnsi="Arial" w:cs="Arial"/>
          <w:sz w:val="16"/>
          <w:szCs w:val="16"/>
        </w:rPr>
      </w:pPr>
      <w:r w:rsidRPr="00AA6F41">
        <w:rPr>
          <w:rStyle w:val="2b"/>
          <w:rFonts w:ascii="Arial" w:eastAsia="Calibri" w:hAnsi="Arial" w:cs="Arial"/>
          <w:color w:val="auto"/>
          <w:sz w:val="16"/>
          <w:szCs w:val="16"/>
        </w:rPr>
        <w:lastRenderedPageBreak/>
        <w:t>5) оказания помощи животным, находящимся в опасном для их жизни состоянии;</w:t>
      </w:r>
    </w:p>
    <w:p w:rsidR="00AA6F41" w:rsidRPr="00AA6F41" w:rsidRDefault="00AA6F41" w:rsidP="00B978F9">
      <w:pPr>
        <w:widowControl w:val="0"/>
        <w:tabs>
          <w:tab w:val="left" w:pos="1156"/>
        </w:tabs>
        <w:ind w:firstLine="567"/>
        <w:jc w:val="both"/>
        <w:rPr>
          <w:rStyle w:val="2b"/>
          <w:rFonts w:ascii="Arial" w:eastAsia="Calibri" w:hAnsi="Arial" w:cs="Arial"/>
          <w:color w:val="auto"/>
          <w:sz w:val="16"/>
          <w:szCs w:val="16"/>
        </w:rPr>
      </w:pPr>
      <w:r w:rsidRPr="00AA6F41">
        <w:rPr>
          <w:rStyle w:val="2b"/>
          <w:rFonts w:ascii="Arial" w:eastAsia="Calibri" w:hAnsi="Arial" w:cs="Arial"/>
          <w:color w:val="auto"/>
          <w:sz w:val="16"/>
          <w:szCs w:val="16"/>
        </w:rPr>
        <w:t>6) возврата потерявшихся животных их владельцам.</w:t>
      </w:r>
    </w:p>
    <w:p w:rsidR="00AA6F41" w:rsidRPr="00AA6F41" w:rsidRDefault="00AA6F41" w:rsidP="00B978F9">
      <w:pPr>
        <w:pStyle w:val="affa"/>
        <w:numPr>
          <w:ilvl w:val="3"/>
          <w:numId w:val="10"/>
        </w:numPr>
        <w:ind w:left="0" w:right="160" w:firstLine="567"/>
        <w:jc w:val="both"/>
        <w:rPr>
          <w:rFonts w:ascii="Arial" w:hAnsi="Arial" w:cs="Arial"/>
          <w:sz w:val="16"/>
          <w:szCs w:val="16"/>
        </w:rPr>
      </w:pPr>
      <w:r w:rsidRPr="00AA6F41">
        <w:rPr>
          <w:rStyle w:val="2b"/>
          <w:rFonts w:ascii="Arial" w:eastAsia="Calibri" w:hAnsi="Arial" w:cs="Arial"/>
          <w:color w:val="auto"/>
          <w:sz w:val="16"/>
          <w:szCs w:val="16"/>
        </w:rPr>
        <w:t>Осуществление деятельности по обращению с животными без владельцев способами, предусматривающими жестокое обращение с животными, не допускается;</w:t>
      </w:r>
    </w:p>
    <w:p w:rsidR="00AA6F41" w:rsidRPr="00AA6F41" w:rsidRDefault="00AA6F41" w:rsidP="00B978F9">
      <w:pPr>
        <w:pStyle w:val="affa"/>
        <w:numPr>
          <w:ilvl w:val="3"/>
          <w:numId w:val="10"/>
        </w:numPr>
        <w:ind w:left="0" w:right="160" w:firstLine="567"/>
        <w:jc w:val="both"/>
        <w:rPr>
          <w:rFonts w:ascii="Arial" w:hAnsi="Arial" w:cs="Arial"/>
          <w:sz w:val="16"/>
          <w:szCs w:val="16"/>
        </w:rPr>
      </w:pPr>
      <w:proofErr w:type="gramStart"/>
      <w:r w:rsidRPr="00AA6F41">
        <w:rPr>
          <w:rStyle w:val="2b"/>
          <w:rFonts w:ascii="Arial" w:eastAsia="Calibri" w:hAnsi="Arial" w:cs="Arial"/>
          <w:color w:val="auto"/>
          <w:sz w:val="16"/>
          <w:szCs w:val="16"/>
        </w:rPr>
        <w:t>Деятельность по обращению с животными без владельцев должна соответствовать требованиям Федерального закона от 27 декабря 2018 года № 498-ФЗ «Об ответственном обращении с животными и о внесении изменений в отдельные законодательные акты Российской Федерации» (далее - Федеральный закон № 498-ФЗ».</w:t>
      </w:r>
      <w:proofErr w:type="gramEnd"/>
    </w:p>
    <w:p w:rsidR="00AA6F41" w:rsidRPr="00AA6F41" w:rsidRDefault="00AA6F41" w:rsidP="00B978F9">
      <w:pPr>
        <w:pStyle w:val="affa"/>
        <w:numPr>
          <w:ilvl w:val="3"/>
          <w:numId w:val="10"/>
        </w:numPr>
        <w:ind w:left="0" w:right="160" w:firstLine="567"/>
        <w:jc w:val="both"/>
        <w:rPr>
          <w:rStyle w:val="2b"/>
          <w:rFonts w:ascii="Arial" w:eastAsia="Calibri" w:hAnsi="Arial" w:cs="Arial"/>
          <w:color w:val="auto"/>
          <w:sz w:val="16"/>
          <w:szCs w:val="16"/>
        </w:rPr>
      </w:pPr>
      <w:r w:rsidRPr="00AA6F41">
        <w:rPr>
          <w:rStyle w:val="2b"/>
          <w:rFonts w:ascii="Arial" w:eastAsia="Calibri" w:hAnsi="Arial" w:cs="Arial"/>
          <w:color w:val="auto"/>
          <w:sz w:val="16"/>
          <w:szCs w:val="16"/>
        </w:rPr>
        <w:t>Организация мероприятий при осуществлении деятельности по обращению с животными без владельцев.</w:t>
      </w:r>
    </w:p>
    <w:p w:rsidR="00AA6F41" w:rsidRPr="00AA6F41" w:rsidRDefault="00AA6F41" w:rsidP="00B978F9">
      <w:pPr>
        <w:pStyle w:val="affa"/>
        <w:numPr>
          <w:ilvl w:val="3"/>
          <w:numId w:val="10"/>
        </w:numPr>
        <w:ind w:left="0" w:right="160" w:firstLine="567"/>
        <w:jc w:val="both"/>
        <w:rPr>
          <w:rFonts w:ascii="Arial" w:hAnsi="Arial" w:cs="Arial"/>
          <w:sz w:val="16"/>
          <w:szCs w:val="16"/>
        </w:rPr>
      </w:pPr>
      <w:r w:rsidRPr="00AA6F41">
        <w:rPr>
          <w:rStyle w:val="2b"/>
          <w:rFonts w:ascii="Arial" w:eastAsia="Calibri" w:hAnsi="Arial" w:cs="Arial"/>
          <w:color w:val="auto"/>
          <w:sz w:val="16"/>
          <w:szCs w:val="16"/>
        </w:rPr>
        <w:t>Мероприятия при осуществлении деятельности по обращению с животными без владельцев включают в себя:</w:t>
      </w:r>
    </w:p>
    <w:p w:rsidR="00AA6F41" w:rsidRPr="00AA6F41" w:rsidRDefault="00AA6F41" w:rsidP="00B978F9">
      <w:pPr>
        <w:widowControl w:val="0"/>
        <w:tabs>
          <w:tab w:val="left" w:pos="1072"/>
        </w:tabs>
        <w:ind w:right="160" w:firstLine="567"/>
        <w:jc w:val="both"/>
        <w:rPr>
          <w:rFonts w:ascii="Arial" w:hAnsi="Arial" w:cs="Arial"/>
          <w:sz w:val="16"/>
          <w:szCs w:val="16"/>
        </w:rPr>
      </w:pPr>
      <w:r w:rsidRPr="00AA6F41">
        <w:rPr>
          <w:rStyle w:val="2b"/>
          <w:rFonts w:ascii="Arial" w:eastAsia="Calibri" w:hAnsi="Arial" w:cs="Arial"/>
          <w:color w:val="auto"/>
          <w:sz w:val="16"/>
          <w:szCs w:val="16"/>
        </w:rPr>
        <w:t>1) отлов животных без владельцев, в том числе их транспортировку и немедленную передачу в приюты для животных;</w:t>
      </w:r>
    </w:p>
    <w:p w:rsidR="00AA6F41" w:rsidRPr="00AA6F41" w:rsidRDefault="00AA6F41" w:rsidP="00B978F9">
      <w:pPr>
        <w:widowControl w:val="0"/>
        <w:tabs>
          <w:tab w:val="left" w:pos="1072"/>
        </w:tabs>
        <w:ind w:right="160" w:firstLine="567"/>
        <w:jc w:val="both"/>
        <w:rPr>
          <w:rFonts w:ascii="Arial" w:hAnsi="Arial" w:cs="Arial"/>
          <w:sz w:val="16"/>
          <w:szCs w:val="16"/>
        </w:rPr>
      </w:pPr>
      <w:r w:rsidRPr="00AA6F41">
        <w:rPr>
          <w:rStyle w:val="2b"/>
          <w:rFonts w:ascii="Arial" w:eastAsia="Calibri" w:hAnsi="Arial" w:cs="Arial"/>
          <w:color w:val="auto"/>
          <w:sz w:val="16"/>
          <w:szCs w:val="16"/>
        </w:rPr>
        <w:t>2) содержание животных без владельцев в приютах для животных в соответствии с частью 7 статьи 16 Федерального закона № 498-ФЗ;</w:t>
      </w:r>
    </w:p>
    <w:p w:rsidR="00AA6F41" w:rsidRPr="00AA6F41" w:rsidRDefault="00AA6F41" w:rsidP="00B978F9">
      <w:pPr>
        <w:widowControl w:val="0"/>
        <w:tabs>
          <w:tab w:val="left" w:pos="1072"/>
        </w:tabs>
        <w:ind w:right="160" w:firstLine="567"/>
        <w:jc w:val="both"/>
        <w:rPr>
          <w:rFonts w:ascii="Arial" w:hAnsi="Arial" w:cs="Arial"/>
          <w:sz w:val="16"/>
          <w:szCs w:val="16"/>
        </w:rPr>
      </w:pPr>
      <w:r w:rsidRPr="00AA6F41">
        <w:rPr>
          <w:rStyle w:val="2b"/>
          <w:rFonts w:ascii="Arial" w:eastAsia="Calibri" w:hAnsi="Arial" w:cs="Arial"/>
          <w:color w:val="auto"/>
          <w:sz w:val="16"/>
          <w:szCs w:val="16"/>
        </w:rPr>
        <w:t>3) возврат потерявшихся животных их владельцам, а также поиск новых владельцев поступившим в приюты для животных животным без владельцев;</w:t>
      </w:r>
    </w:p>
    <w:p w:rsidR="00AA6F41" w:rsidRPr="00AA6F41" w:rsidRDefault="00AA6F41" w:rsidP="00B978F9">
      <w:pPr>
        <w:widowControl w:val="0"/>
        <w:tabs>
          <w:tab w:val="left" w:pos="1081"/>
        </w:tabs>
        <w:ind w:right="160" w:firstLine="567"/>
        <w:jc w:val="both"/>
        <w:rPr>
          <w:rFonts w:ascii="Arial" w:hAnsi="Arial" w:cs="Arial"/>
          <w:sz w:val="16"/>
          <w:szCs w:val="16"/>
        </w:rPr>
      </w:pPr>
      <w:r w:rsidRPr="00AA6F41">
        <w:rPr>
          <w:rStyle w:val="2b"/>
          <w:rFonts w:ascii="Arial" w:eastAsia="Calibri" w:hAnsi="Arial" w:cs="Arial"/>
          <w:color w:val="auto"/>
          <w:sz w:val="16"/>
          <w:szCs w:val="16"/>
        </w:rPr>
        <w:t>4) возврат животных без владельцев, не проявляющих немотивированной агрессивности, на прежние места их обитания после проведения мероприятий, указанных в пункте 2 настоящей части;</w:t>
      </w:r>
    </w:p>
    <w:p w:rsidR="00AA6F41" w:rsidRPr="00AA6F41" w:rsidRDefault="00AA6F41" w:rsidP="00B978F9">
      <w:pPr>
        <w:widowControl w:val="0"/>
        <w:tabs>
          <w:tab w:val="left" w:pos="1076"/>
        </w:tabs>
        <w:ind w:right="160" w:firstLine="567"/>
        <w:jc w:val="both"/>
        <w:rPr>
          <w:rStyle w:val="2b"/>
          <w:rFonts w:ascii="Arial" w:eastAsia="Calibri" w:hAnsi="Arial" w:cs="Arial"/>
          <w:color w:val="auto"/>
          <w:sz w:val="16"/>
          <w:szCs w:val="16"/>
        </w:rPr>
      </w:pPr>
      <w:r w:rsidRPr="00AA6F41">
        <w:rPr>
          <w:rStyle w:val="2b"/>
          <w:rFonts w:ascii="Arial" w:eastAsia="Calibri" w:hAnsi="Arial" w:cs="Arial"/>
          <w:color w:val="auto"/>
          <w:sz w:val="16"/>
          <w:szCs w:val="16"/>
        </w:rPr>
        <w:t>5) размещение в приютах для животных и содержание в них животных без владельцев,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w:t>
      </w:r>
    </w:p>
    <w:p w:rsidR="00AA6F41" w:rsidRPr="00AA6F41" w:rsidRDefault="00AA6F41" w:rsidP="00B978F9">
      <w:pPr>
        <w:ind w:right="160" w:firstLine="567"/>
        <w:jc w:val="both"/>
        <w:rPr>
          <w:rFonts w:ascii="Arial" w:hAnsi="Arial" w:cs="Arial"/>
          <w:sz w:val="16"/>
          <w:szCs w:val="16"/>
        </w:rPr>
      </w:pPr>
      <w:r w:rsidRPr="00AA6F41">
        <w:rPr>
          <w:rFonts w:ascii="Arial" w:hAnsi="Arial" w:cs="Arial"/>
          <w:sz w:val="16"/>
          <w:szCs w:val="16"/>
        </w:rPr>
        <w:t>4.2.6.9.</w:t>
      </w:r>
      <w:r w:rsidRPr="00AA6F41">
        <w:rPr>
          <w:rStyle w:val="2b"/>
          <w:rFonts w:ascii="Arial" w:eastAsia="Calibri" w:hAnsi="Arial" w:cs="Arial"/>
          <w:color w:val="auto"/>
          <w:sz w:val="16"/>
          <w:szCs w:val="16"/>
        </w:rPr>
        <w:t xml:space="preserve"> При отлове животных без владельцев должны соблюдаться следующие требования:</w:t>
      </w:r>
    </w:p>
    <w:p w:rsidR="00AA6F41" w:rsidRPr="00AA6F41" w:rsidRDefault="00AA6F41" w:rsidP="00B978F9">
      <w:pPr>
        <w:widowControl w:val="0"/>
        <w:tabs>
          <w:tab w:val="left" w:pos="1072"/>
        </w:tabs>
        <w:ind w:right="160" w:firstLine="567"/>
        <w:jc w:val="both"/>
        <w:rPr>
          <w:rFonts w:ascii="Arial" w:hAnsi="Arial" w:cs="Arial"/>
          <w:sz w:val="16"/>
          <w:szCs w:val="16"/>
        </w:rPr>
      </w:pPr>
      <w:r w:rsidRPr="00AA6F41">
        <w:rPr>
          <w:rStyle w:val="2b"/>
          <w:rFonts w:ascii="Arial" w:eastAsia="Calibri" w:hAnsi="Arial" w:cs="Arial"/>
          <w:color w:val="auto"/>
          <w:sz w:val="16"/>
          <w:szCs w:val="16"/>
        </w:rPr>
        <w:t xml:space="preserve">1) стерилизованные животные без владельцев, имеющие не снимаемые или несмываемые метки, отлову не подлежат, за исключением животных </w:t>
      </w:r>
      <w:proofErr w:type="gramStart"/>
      <w:r w:rsidRPr="00AA6F41">
        <w:rPr>
          <w:rStyle w:val="2b"/>
          <w:rFonts w:ascii="Arial" w:eastAsia="Calibri" w:hAnsi="Arial" w:cs="Arial"/>
          <w:color w:val="auto"/>
          <w:sz w:val="16"/>
          <w:szCs w:val="16"/>
        </w:rPr>
        <w:t>без</w:t>
      </w:r>
      <w:proofErr w:type="gramEnd"/>
    </w:p>
    <w:p w:rsidR="00AA6F41" w:rsidRPr="00AA6F41" w:rsidRDefault="00AA6F41" w:rsidP="00B978F9">
      <w:pPr>
        <w:ind w:firstLine="567"/>
        <w:rPr>
          <w:rFonts w:ascii="Arial" w:hAnsi="Arial" w:cs="Arial"/>
          <w:sz w:val="16"/>
          <w:szCs w:val="16"/>
        </w:rPr>
      </w:pPr>
      <w:r w:rsidRPr="00AA6F41">
        <w:rPr>
          <w:rStyle w:val="2b"/>
          <w:rFonts w:ascii="Arial" w:eastAsia="Calibri" w:hAnsi="Arial" w:cs="Arial"/>
          <w:color w:val="auto"/>
          <w:sz w:val="16"/>
          <w:szCs w:val="16"/>
        </w:rPr>
        <w:t>владельцев, проявляющих немотивированную агрессивность в отношении других животных или человека;</w:t>
      </w:r>
    </w:p>
    <w:p w:rsidR="00AA6F41" w:rsidRPr="00AA6F41" w:rsidRDefault="00AA6F41" w:rsidP="00B978F9">
      <w:pPr>
        <w:widowControl w:val="0"/>
        <w:tabs>
          <w:tab w:val="left" w:pos="1057"/>
        </w:tabs>
        <w:ind w:firstLine="567"/>
        <w:jc w:val="both"/>
        <w:rPr>
          <w:rFonts w:ascii="Arial" w:hAnsi="Arial" w:cs="Arial"/>
          <w:sz w:val="16"/>
          <w:szCs w:val="16"/>
        </w:rPr>
      </w:pPr>
      <w:r w:rsidRPr="00AA6F41">
        <w:rPr>
          <w:rStyle w:val="2b"/>
          <w:rFonts w:ascii="Arial" w:eastAsia="Calibri" w:hAnsi="Arial" w:cs="Arial"/>
          <w:color w:val="auto"/>
          <w:sz w:val="16"/>
          <w:szCs w:val="16"/>
        </w:rPr>
        <w:t>2) животные, имеющие на ошейниках или иных предметах сведения об их владельцах, передаются владельцам;</w:t>
      </w:r>
    </w:p>
    <w:p w:rsidR="00AA6F41" w:rsidRPr="00AA6F41" w:rsidRDefault="00AA6F41" w:rsidP="00B978F9">
      <w:pPr>
        <w:widowControl w:val="0"/>
        <w:tabs>
          <w:tab w:val="left" w:pos="1062"/>
        </w:tabs>
        <w:ind w:firstLine="567"/>
        <w:jc w:val="both"/>
        <w:rPr>
          <w:rFonts w:ascii="Arial" w:hAnsi="Arial" w:cs="Arial"/>
          <w:sz w:val="16"/>
          <w:szCs w:val="16"/>
        </w:rPr>
      </w:pPr>
      <w:r w:rsidRPr="00AA6F41">
        <w:rPr>
          <w:rStyle w:val="2b"/>
          <w:rFonts w:ascii="Arial" w:eastAsia="Calibri" w:hAnsi="Arial" w:cs="Arial"/>
          <w:color w:val="auto"/>
          <w:sz w:val="16"/>
          <w:szCs w:val="16"/>
        </w:rPr>
        <w:t>3) применять вещества, лекарственные средства, способы, технические приспособления, приводящие к увечьям, травмам или гибели животных, не допускается;</w:t>
      </w:r>
    </w:p>
    <w:p w:rsidR="00AA6F41" w:rsidRPr="00AA6F41" w:rsidRDefault="00AA6F41" w:rsidP="00B978F9">
      <w:pPr>
        <w:tabs>
          <w:tab w:val="center" w:pos="4613"/>
          <w:tab w:val="left" w:pos="6182"/>
          <w:tab w:val="left" w:pos="6878"/>
          <w:tab w:val="right" w:pos="9664"/>
        </w:tabs>
        <w:ind w:firstLine="567"/>
        <w:jc w:val="both"/>
        <w:rPr>
          <w:rFonts w:ascii="Arial" w:hAnsi="Arial" w:cs="Arial"/>
          <w:sz w:val="16"/>
          <w:szCs w:val="16"/>
        </w:rPr>
      </w:pPr>
      <w:r w:rsidRPr="00AA6F41">
        <w:rPr>
          <w:rStyle w:val="2b"/>
          <w:rFonts w:ascii="Arial" w:eastAsia="Calibri" w:hAnsi="Arial" w:cs="Arial"/>
          <w:color w:val="auto"/>
          <w:sz w:val="16"/>
          <w:szCs w:val="16"/>
        </w:rPr>
        <w:t>4) индивидуальные предприниматели и юридические лица, осуществляющие отлов животных без владельцев, несут ответственность за их жизнь и здоровье;</w:t>
      </w:r>
    </w:p>
    <w:p w:rsidR="00AA6F41" w:rsidRPr="00AA6F41" w:rsidRDefault="00AA6F41" w:rsidP="00B978F9">
      <w:pPr>
        <w:tabs>
          <w:tab w:val="center" w:pos="4613"/>
          <w:tab w:val="left" w:pos="6182"/>
          <w:tab w:val="left" w:pos="6878"/>
          <w:tab w:val="right" w:pos="9664"/>
        </w:tabs>
        <w:ind w:firstLine="567"/>
        <w:jc w:val="both"/>
        <w:rPr>
          <w:rFonts w:ascii="Arial" w:hAnsi="Arial" w:cs="Arial"/>
          <w:sz w:val="16"/>
          <w:szCs w:val="16"/>
        </w:rPr>
      </w:pPr>
      <w:r w:rsidRPr="00AA6F41">
        <w:rPr>
          <w:rStyle w:val="2b"/>
          <w:rFonts w:ascii="Arial" w:eastAsia="Calibri" w:hAnsi="Arial" w:cs="Arial"/>
          <w:color w:val="auto"/>
          <w:sz w:val="16"/>
          <w:szCs w:val="16"/>
        </w:rPr>
        <w:t>5) индивидуальные предприниматели и юридические лица,</w:t>
      </w:r>
    </w:p>
    <w:p w:rsidR="00AA6F41" w:rsidRPr="00AA6F41" w:rsidRDefault="00AA6F41" w:rsidP="00B978F9">
      <w:pPr>
        <w:ind w:firstLine="567"/>
        <w:jc w:val="both"/>
        <w:rPr>
          <w:rFonts w:ascii="Arial" w:hAnsi="Arial" w:cs="Arial"/>
          <w:sz w:val="16"/>
          <w:szCs w:val="16"/>
        </w:rPr>
      </w:pPr>
      <w:r w:rsidRPr="00AA6F41">
        <w:rPr>
          <w:rStyle w:val="2b"/>
          <w:rFonts w:ascii="Arial" w:eastAsia="Calibri" w:hAnsi="Arial" w:cs="Arial"/>
          <w:color w:val="auto"/>
          <w:sz w:val="16"/>
          <w:szCs w:val="16"/>
        </w:rPr>
        <w:t xml:space="preserve">осуществляющие отлов животных без владельцев, обязаны вести видеозапись процесса отлова животных без владельцев и бесплатно представлять по требованию уполномоченного </w:t>
      </w:r>
      <w:proofErr w:type="gramStart"/>
      <w:r w:rsidRPr="00AA6F41">
        <w:rPr>
          <w:rStyle w:val="2b"/>
          <w:rFonts w:ascii="Arial" w:eastAsia="Calibri" w:hAnsi="Arial" w:cs="Arial"/>
          <w:color w:val="auto"/>
          <w:sz w:val="16"/>
          <w:szCs w:val="16"/>
        </w:rPr>
        <w:t>органа исполнительной власти субъекта Российской Федерации копии этой видеозаписи</w:t>
      </w:r>
      <w:proofErr w:type="gramEnd"/>
      <w:r w:rsidRPr="00AA6F41">
        <w:rPr>
          <w:rStyle w:val="2b"/>
          <w:rFonts w:ascii="Arial" w:eastAsia="Calibri" w:hAnsi="Arial" w:cs="Arial"/>
          <w:color w:val="auto"/>
          <w:sz w:val="16"/>
          <w:szCs w:val="16"/>
        </w:rPr>
        <w:t>;</w:t>
      </w:r>
    </w:p>
    <w:p w:rsidR="00AA6F41" w:rsidRPr="00AA6F41" w:rsidRDefault="00AA6F41" w:rsidP="00B978F9">
      <w:pPr>
        <w:widowControl w:val="0"/>
        <w:tabs>
          <w:tab w:val="center" w:pos="4613"/>
          <w:tab w:val="left" w:pos="6182"/>
          <w:tab w:val="left" w:pos="6878"/>
          <w:tab w:val="right" w:pos="9664"/>
        </w:tabs>
        <w:ind w:firstLine="567"/>
        <w:jc w:val="both"/>
        <w:rPr>
          <w:rFonts w:ascii="Arial" w:hAnsi="Arial" w:cs="Arial"/>
          <w:sz w:val="16"/>
          <w:szCs w:val="16"/>
        </w:rPr>
      </w:pPr>
      <w:r w:rsidRPr="00AA6F41">
        <w:rPr>
          <w:rStyle w:val="2b"/>
          <w:rFonts w:ascii="Arial" w:eastAsia="Calibri" w:hAnsi="Arial" w:cs="Arial"/>
          <w:color w:val="auto"/>
          <w:sz w:val="16"/>
          <w:szCs w:val="16"/>
        </w:rPr>
        <w:t>6) индивидуальные предприниматели и юридические лица,</w:t>
      </w:r>
    </w:p>
    <w:p w:rsidR="00AA6F41" w:rsidRPr="00AA6F41" w:rsidRDefault="00AA6F41" w:rsidP="00B978F9">
      <w:pPr>
        <w:ind w:firstLine="567"/>
        <w:jc w:val="both"/>
        <w:rPr>
          <w:rFonts w:ascii="Arial" w:hAnsi="Arial" w:cs="Arial"/>
          <w:sz w:val="16"/>
          <w:szCs w:val="16"/>
        </w:rPr>
      </w:pPr>
      <w:r w:rsidRPr="00AA6F41">
        <w:rPr>
          <w:rStyle w:val="2b"/>
          <w:rFonts w:ascii="Arial" w:eastAsia="Calibri" w:hAnsi="Arial" w:cs="Arial"/>
          <w:color w:val="auto"/>
          <w:sz w:val="16"/>
          <w:szCs w:val="16"/>
        </w:rPr>
        <w:t>осуществляющие отлов животных без владельцев, обязаны представлять сведения об объеме выполненных работ в уполномоченный орган исполнительной власти субъекта Российской Федерации.</w:t>
      </w:r>
    </w:p>
    <w:p w:rsidR="00AA6F41" w:rsidRPr="00AA6F41" w:rsidRDefault="00AA6F41" w:rsidP="00B978F9">
      <w:pPr>
        <w:ind w:firstLine="567"/>
        <w:jc w:val="both"/>
        <w:rPr>
          <w:rFonts w:ascii="Arial" w:hAnsi="Arial" w:cs="Arial"/>
          <w:sz w:val="16"/>
          <w:szCs w:val="16"/>
        </w:rPr>
      </w:pPr>
      <w:r w:rsidRPr="00AA6F41">
        <w:rPr>
          <w:rStyle w:val="2b"/>
          <w:rFonts w:ascii="Arial" w:eastAsia="Calibri" w:hAnsi="Arial" w:cs="Arial"/>
          <w:color w:val="auto"/>
          <w:sz w:val="16"/>
          <w:szCs w:val="16"/>
        </w:rPr>
        <w:t>4.2.6.10. 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AA6F41" w:rsidRPr="00AA6F41" w:rsidRDefault="00AA6F41" w:rsidP="00B978F9">
      <w:pPr>
        <w:ind w:firstLine="567"/>
        <w:jc w:val="both"/>
        <w:rPr>
          <w:rFonts w:ascii="Arial" w:hAnsi="Arial" w:cs="Arial"/>
          <w:sz w:val="16"/>
          <w:szCs w:val="16"/>
        </w:rPr>
      </w:pPr>
      <w:r w:rsidRPr="00AA6F41">
        <w:rPr>
          <w:rStyle w:val="2b"/>
          <w:rFonts w:ascii="Arial" w:eastAsia="Calibri" w:hAnsi="Arial" w:cs="Arial"/>
          <w:color w:val="auto"/>
          <w:sz w:val="16"/>
          <w:szCs w:val="16"/>
        </w:rPr>
        <w:t xml:space="preserve">4.2.6.11. </w:t>
      </w:r>
      <w:proofErr w:type="gramStart"/>
      <w:r w:rsidRPr="00AA6F41">
        <w:rPr>
          <w:rStyle w:val="2b"/>
          <w:rFonts w:ascii="Arial" w:eastAsia="Calibri" w:hAnsi="Arial" w:cs="Arial"/>
          <w:color w:val="auto"/>
          <w:sz w:val="16"/>
          <w:szCs w:val="16"/>
        </w:rPr>
        <w:t>Физические лица и юридические лица обязаны сообщать о нахождении животных без владельцев, не имеющих не снимаемых и несмываемых меток, на территориях или объектах, находящихся в собственности или пользовании таких лиц, в орган государственной власти субъекта Российской Федерации, уполномоченный осуществлять организацию мероприятий при осуществлении деятельности по обращению с животными без владельцев, и обеспечивать доступ на указанные территории или объекты представителям организации</w:t>
      </w:r>
      <w:proofErr w:type="gramEnd"/>
      <w:r w:rsidRPr="00AA6F41">
        <w:rPr>
          <w:rStyle w:val="2b"/>
          <w:rFonts w:ascii="Arial" w:eastAsia="Calibri" w:hAnsi="Arial" w:cs="Arial"/>
          <w:color w:val="auto"/>
          <w:sz w:val="16"/>
          <w:szCs w:val="16"/>
        </w:rPr>
        <w:t xml:space="preserve">, </w:t>
      </w:r>
      <w:proofErr w:type="gramStart"/>
      <w:r w:rsidRPr="00AA6F41">
        <w:rPr>
          <w:rStyle w:val="2b"/>
          <w:rFonts w:ascii="Arial" w:eastAsia="Calibri" w:hAnsi="Arial" w:cs="Arial"/>
          <w:color w:val="auto"/>
          <w:sz w:val="16"/>
          <w:szCs w:val="16"/>
        </w:rPr>
        <w:t>осуществляющей</w:t>
      </w:r>
      <w:proofErr w:type="gramEnd"/>
      <w:r w:rsidRPr="00AA6F41">
        <w:rPr>
          <w:rStyle w:val="2b"/>
          <w:rFonts w:ascii="Arial" w:eastAsia="Calibri" w:hAnsi="Arial" w:cs="Arial"/>
          <w:color w:val="auto"/>
          <w:sz w:val="16"/>
          <w:szCs w:val="16"/>
        </w:rPr>
        <w:t xml:space="preserve"> отлов животных без владельцев.</w:t>
      </w:r>
    </w:p>
    <w:p w:rsidR="00AA6F41" w:rsidRPr="00AA6F41" w:rsidRDefault="00AA6F41" w:rsidP="00B978F9">
      <w:pPr>
        <w:ind w:firstLine="567"/>
        <w:jc w:val="both"/>
        <w:rPr>
          <w:rFonts w:ascii="Arial" w:hAnsi="Arial" w:cs="Arial"/>
          <w:sz w:val="16"/>
          <w:szCs w:val="16"/>
        </w:rPr>
      </w:pPr>
      <w:r w:rsidRPr="00AA6F41">
        <w:rPr>
          <w:rStyle w:val="2b"/>
          <w:rFonts w:ascii="Arial" w:eastAsia="Calibri" w:hAnsi="Arial" w:cs="Arial"/>
          <w:color w:val="auto"/>
          <w:sz w:val="16"/>
          <w:szCs w:val="16"/>
        </w:rPr>
        <w:t>4.2.6.12. Содержание отловленных животных без владельцев в местах и пунктах временного содержания животных, не являющихся приютами для животных, не допускается.</w:t>
      </w:r>
    </w:p>
    <w:p w:rsidR="00AA6F41" w:rsidRPr="00AA6F41" w:rsidRDefault="00AA6F41" w:rsidP="00B978F9">
      <w:pPr>
        <w:ind w:firstLine="567"/>
        <w:jc w:val="both"/>
        <w:rPr>
          <w:rFonts w:ascii="Arial" w:hAnsi="Arial" w:cs="Arial"/>
          <w:sz w:val="16"/>
          <w:szCs w:val="16"/>
        </w:rPr>
      </w:pPr>
      <w:r w:rsidRPr="00AA6F41">
        <w:rPr>
          <w:rStyle w:val="2b"/>
          <w:rFonts w:ascii="Arial" w:eastAsia="Calibri" w:hAnsi="Arial" w:cs="Arial"/>
          <w:color w:val="auto"/>
          <w:sz w:val="16"/>
          <w:szCs w:val="16"/>
        </w:rPr>
        <w:t xml:space="preserve">4.2.6.13. При возврате животных без владельцев на прежние места их обитания индивидуальные предприниматели и юридические лица, осуществляющие возврат животных без владельцев, обязаны вести видеозапись процесса возврата животных без владельцев и бесплатно представлять по требованию уполномоченного </w:t>
      </w:r>
      <w:proofErr w:type="gramStart"/>
      <w:r w:rsidRPr="00AA6F41">
        <w:rPr>
          <w:rStyle w:val="2b"/>
          <w:rFonts w:ascii="Arial" w:eastAsia="Calibri" w:hAnsi="Arial" w:cs="Arial"/>
          <w:color w:val="auto"/>
          <w:sz w:val="16"/>
          <w:szCs w:val="16"/>
        </w:rPr>
        <w:t>органа исполнительной власти субъекта Российской Федерации копии этой видеозаписи</w:t>
      </w:r>
      <w:proofErr w:type="gramEnd"/>
      <w:r w:rsidRPr="00AA6F41">
        <w:rPr>
          <w:rStyle w:val="2b"/>
          <w:rFonts w:ascii="Arial" w:eastAsia="Calibri" w:hAnsi="Arial" w:cs="Arial"/>
          <w:color w:val="auto"/>
          <w:sz w:val="16"/>
          <w:szCs w:val="16"/>
        </w:rPr>
        <w:t>.</w:t>
      </w:r>
    </w:p>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4.2.6.14. В целях предупреждения распространения инфекционных и инвазионных заболеваний, общих для человека и животных, обеспечения порядка и спокойствия населения в соответствии с действующим законодательством может производить отлов бродячих животных по договорам со специализированными организациями в пределах средств, предусмотренных в местном бюджете (бюджете Новосельского сельского поселения Новокубанского района) на эти цели.</w:t>
      </w:r>
    </w:p>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4.2.6.15. Определяет выпас сельскохозяйственных животных.</w:t>
      </w:r>
    </w:p>
    <w:p w:rsidR="00AA6F41" w:rsidRPr="00AA6F41" w:rsidRDefault="00AA6F41" w:rsidP="00B978F9">
      <w:pPr>
        <w:pStyle w:val="affa"/>
        <w:ind w:left="0" w:firstLine="567"/>
        <w:rPr>
          <w:rFonts w:ascii="Arial" w:hAnsi="Arial" w:cs="Arial"/>
          <w:b/>
          <w:sz w:val="16"/>
          <w:szCs w:val="16"/>
        </w:rPr>
      </w:pPr>
      <w:r w:rsidRPr="00AA6F41">
        <w:rPr>
          <w:rFonts w:ascii="Arial" w:hAnsi="Arial" w:cs="Arial"/>
          <w:sz w:val="16"/>
          <w:szCs w:val="16"/>
        </w:rPr>
        <w:t>4.2.6.15.1. Выпас животных.</w:t>
      </w:r>
    </w:p>
    <w:p w:rsidR="00AA6F41" w:rsidRPr="00AA6F41" w:rsidRDefault="00AA6F41" w:rsidP="00B978F9">
      <w:pPr>
        <w:shd w:val="clear" w:color="auto" w:fill="FFFFFF"/>
        <w:ind w:firstLine="567"/>
        <w:jc w:val="both"/>
        <w:rPr>
          <w:rFonts w:ascii="Arial" w:hAnsi="Arial" w:cs="Arial"/>
          <w:sz w:val="16"/>
          <w:szCs w:val="16"/>
        </w:rPr>
      </w:pPr>
      <w:r w:rsidRPr="00AA6F41">
        <w:rPr>
          <w:rFonts w:ascii="Arial" w:hAnsi="Arial" w:cs="Arial"/>
          <w:sz w:val="16"/>
          <w:szCs w:val="16"/>
        </w:rPr>
        <w:t>Владельцы сельскохозяйственных животных, имеющие в пользовании земельные участки, в соответствии с видом разрешенного использования земельного участка, могут пасти на них своих животных на привязи или в свободном выгуле при условии надлежащего надзора владельцами.</w:t>
      </w:r>
    </w:p>
    <w:p w:rsidR="00AA6F41" w:rsidRPr="00AA6F41" w:rsidRDefault="00AA6F41" w:rsidP="00AA6F41">
      <w:pPr>
        <w:shd w:val="clear" w:color="auto" w:fill="FFFFFF"/>
        <w:ind w:firstLine="567"/>
        <w:jc w:val="both"/>
        <w:rPr>
          <w:rFonts w:ascii="Arial" w:hAnsi="Arial" w:cs="Arial"/>
          <w:sz w:val="16"/>
          <w:szCs w:val="16"/>
        </w:rPr>
      </w:pPr>
      <w:r w:rsidRPr="00AA6F41">
        <w:rPr>
          <w:rFonts w:ascii="Arial" w:hAnsi="Arial" w:cs="Arial"/>
          <w:sz w:val="16"/>
          <w:szCs w:val="16"/>
        </w:rPr>
        <w:t>Запрещается выпускать сельскохозяйственных животных для пастьбы без присмотра.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Запрещается прогон животных в многолюдных общественных местах (магазины, школы, дома культуры, автобусные остановки и др.).</w:t>
      </w:r>
    </w:p>
    <w:p w:rsidR="00AA6F41" w:rsidRPr="00AA6F41" w:rsidRDefault="00AA6F41" w:rsidP="00AA6F41">
      <w:pPr>
        <w:shd w:val="clear" w:color="auto" w:fill="FFFFFF"/>
        <w:ind w:firstLine="567"/>
        <w:jc w:val="both"/>
        <w:rPr>
          <w:rFonts w:ascii="Arial" w:hAnsi="Arial" w:cs="Arial"/>
          <w:sz w:val="16"/>
          <w:szCs w:val="16"/>
        </w:rPr>
      </w:pPr>
      <w:r w:rsidRPr="00AA6F41">
        <w:rPr>
          <w:rFonts w:ascii="Arial" w:hAnsi="Arial" w:cs="Arial"/>
          <w:sz w:val="16"/>
          <w:szCs w:val="16"/>
        </w:rPr>
        <w:t>Прогон сельскохозяйственных животных осуществляется под обязательным надзором владельцев сельскохозяйственных животных либо лиц, ими уполномоченных.</w:t>
      </w:r>
    </w:p>
    <w:p w:rsidR="00AA6F41" w:rsidRPr="00AA6F41" w:rsidRDefault="00AA6F41" w:rsidP="00AA6F41">
      <w:pPr>
        <w:shd w:val="clear" w:color="auto" w:fill="FFFFFF"/>
        <w:ind w:firstLine="567"/>
        <w:jc w:val="both"/>
        <w:rPr>
          <w:rFonts w:ascii="Arial" w:hAnsi="Arial" w:cs="Arial"/>
          <w:sz w:val="16"/>
          <w:szCs w:val="16"/>
        </w:rPr>
      </w:pPr>
      <w:r w:rsidRPr="00AA6F41">
        <w:rPr>
          <w:rFonts w:ascii="Arial" w:hAnsi="Arial" w:cs="Arial"/>
          <w:sz w:val="16"/>
          <w:szCs w:val="16"/>
        </w:rPr>
        <w:t>Владельцы животных обязаны принимать необходимые меры при прогоне скота, обеспечивающие безопасность окружающих людей.</w:t>
      </w:r>
    </w:p>
    <w:p w:rsidR="00AA6F41" w:rsidRPr="00AA6F41" w:rsidRDefault="00AA6F41" w:rsidP="00AA6F41">
      <w:pPr>
        <w:shd w:val="clear" w:color="auto" w:fill="FFFFFF"/>
        <w:ind w:firstLine="567"/>
        <w:jc w:val="both"/>
        <w:rPr>
          <w:rFonts w:ascii="Arial" w:hAnsi="Arial" w:cs="Arial"/>
          <w:sz w:val="16"/>
          <w:szCs w:val="16"/>
        </w:rPr>
      </w:pPr>
      <w:r w:rsidRPr="00AA6F41">
        <w:rPr>
          <w:rFonts w:ascii="Arial" w:hAnsi="Arial" w:cs="Arial"/>
          <w:sz w:val="16"/>
          <w:szCs w:val="16"/>
        </w:rPr>
        <w:t>Прогон животных на пастбище и обратно осуществляется в утренние и вечерние часы в сопровождении владельцев до мест сбора.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Запрещается выпас животных в общественных местах, в границах прибрежных защитных полос и полосы отвода автомобильной дороги (за исключением случаев, предусмотренных действующим законодательством).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4.2.6.16. Определяет иные мероприятия, предусмотренные Федеральным законом от 27.12.2018 года № 498-ФЗ "Об ответственном обращении с животными и о внесении изменений в отдельные законодательные акты Российской Федерации"</w:t>
      </w:r>
    </w:p>
    <w:p w:rsidR="00AA6F41" w:rsidRPr="00AA6F41" w:rsidRDefault="00AA6F41" w:rsidP="00AA6F41">
      <w:pPr>
        <w:ind w:left="189" w:firstLine="567"/>
        <w:jc w:val="both"/>
        <w:rPr>
          <w:rFonts w:ascii="Arial" w:hAnsi="Arial" w:cs="Arial"/>
          <w:sz w:val="16"/>
          <w:szCs w:val="16"/>
        </w:rPr>
      </w:pPr>
      <w:r w:rsidRPr="00AA6F41">
        <w:rPr>
          <w:rFonts w:ascii="Arial" w:hAnsi="Arial" w:cs="Arial"/>
          <w:sz w:val="16"/>
          <w:szCs w:val="16"/>
        </w:rPr>
        <w:t>4.3. Участки жилой застройки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4.3.1.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roofErr w:type="gramStart"/>
      <w:r w:rsidRPr="00AA6F41">
        <w:rPr>
          <w:rFonts w:ascii="Arial" w:hAnsi="Arial" w:cs="Arial"/>
          <w:sz w:val="16"/>
          <w:szCs w:val="16"/>
        </w:rPr>
        <w:t>На территории участка жилой застройки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спортивные площадки, установки мусоросборников, гостевых автостоянок, при входных группах), озелененные территории.</w:t>
      </w:r>
      <w:proofErr w:type="gramEnd"/>
      <w:r w:rsidRPr="00AA6F41">
        <w:rPr>
          <w:rFonts w:ascii="Arial" w:hAnsi="Arial" w:cs="Arial"/>
          <w:sz w:val="16"/>
          <w:szCs w:val="16"/>
        </w:rPr>
        <w:t xml:space="preserve">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4.3.2. Озеленение жилого участка рекомендуется формировать между </w:t>
      </w:r>
      <w:proofErr w:type="spellStart"/>
      <w:r w:rsidRPr="00AA6F41">
        <w:rPr>
          <w:rFonts w:ascii="Arial" w:hAnsi="Arial" w:cs="Arial"/>
          <w:sz w:val="16"/>
          <w:szCs w:val="16"/>
        </w:rPr>
        <w:t>отмосткой</w:t>
      </w:r>
      <w:proofErr w:type="spellEnd"/>
      <w:r w:rsidRPr="00AA6F41">
        <w:rPr>
          <w:rFonts w:ascii="Arial" w:hAnsi="Arial" w:cs="Arial"/>
          <w:sz w:val="16"/>
          <w:szCs w:val="16"/>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w:t>
      </w:r>
      <w:r w:rsidRPr="00AA6F41">
        <w:rPr>
          <w:rFonts w:ascii="Arial" w:hAnsi="Arial" w:cs="Arial"/>
          <w:sz w:val="16"/>
          <w:szCs w:val="16"/>
        </w:rPr>
        <w:lastRenderedPageBreak/>
        <w:t>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4.3.3. 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рекомендуется проектировать с учетом градостроительных условий и требований их размещения. На территориях зоны охраны объектов культурного наследия проектирование благоустройства должно вестись в соответствии с режимами зон охраны.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4.3.4. Установка ограждающих устройств на территории многоквартирного дома осуществляется по решению собственников помещений в мног</w:t>
      </w:r>
      <w:proofErr w:type="gramStart"/>
      <w:r w:rsidRPr="00AA6F41">
        <w:rPr>
          <w:rFonts w:ascii="Arial" w:hAnsi="Arial" w:cs="Arial"/>
          <w:sz w:val="16"/>
          <w:szCs w:val="16"/>
        </w:rPr>
        <w:t>о-</w:t>
      </w:r>
      <w:proofErr w:type="gramEnd"/>
      <w:r w:rsidRPr="00AA6F41">
        <w:rPr>
          <w:rFonts w:ascii="Arial" w:hAnsi="Arial" w:cs="Arial"/>
          <w:sz w:val="16"/>
          <w:szCs w:val="16"/>
        </w:rPr>
        <w:t xml:space="preserve"> квартирном доме. Ограждающим устройством не должны создаваться препятствия или ограничения проходу пешеходов и (или) проезду транспортных средств на территории общего пользования, определяемые в соответствии с законодательством Российской Федерации. Установка и содержание ограждающих устройств осуществляется за счет средств собственников помещений в многоквартирном доме. </w:t>
      </w:r>
      <w:proofErr w:type="gramStart"/>
      <w:r w:rsidRPr="00AA6F41">
        <w:rPr>
          <w:rFonts w:ascii="Arial" w:hAnsi="Arial" w:cs="Arial"/>
          <w:sz w:val="16"/>
          <w:szCs w:val="16"/>
        </w:rPr>
        <w:t>Собственники помещений в многоквартирном доме при установке и последующей эксплуатации ограждающих устройств на придомовых территориях обеспечивают круглосуточный и беспрепятственный проезд на придомовую территорию 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чрезвычайным ситуациям и ликвидации последствий стихийных бедствий, организаций газового хозяйства и коммунальных служб.</w:t>
      </w:r>
      <w:proofErr w:type="gramEnd"/>
      <w:r w:rsidRPr="00AA6F41">
        <w:rPr>
          <w:rFonts w:ascii="Arial" w:hAnsi="Arial" w:cs="Arial"/>
          <w:sz w:val="16"/>
          <w:szCs w:val="16"/>
        </w:rPr>
        <w:t xml:space="preserve"> В случае нарушения вышеуказанных </w:t>
      </w:r>
      <w:proofErr w:type="gramStart"/>
      <w:r w:rsidRPr="00AA6F41">
        <w:rPr>
          <w:rFonts w:ascii="Arial" w:hAnsi="Arial" w:cs="Arial"/>
          <w:sz w:val="16"/>
          <w:szCs w:val="16"/>
        </w:rPr>
        <w:t>требований</w:t>
      </w:r>
      <w:proofErr w:type="gramEnd"/>
      <w:r w:rsidRPr="00AA6F41">
        <w:rPr>
          <w:rFonts w:ascii="Arial" w:hAnsi="Arial" w:cs="Arial"/>
          <w:sz w:val="16"/>
          <w:szCs w:val="16"/>
        </w:rPr>
        <w:t xml:space="preserve"> при установке ограждающих устройств ограждающие устройства подлежат демонтажу за счет собственников многоквартирного дома, на территории которого расположено ограждающее устройство.</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4.4. Участки длительного и кратковременного хранения автотранспортных средств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4.4.1. На участке длительного и кратковременного хранения автотранспортных средств необходимо предусматривать: площадку для стоянки, выезды и въезды, пешеходные дорожки.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должен изолироваться от остальной территории полосой зеленых насаждений (деревья или кустарники). Въезды и выезды должны иметь закругления бортов тротуаров и газонов радиусом не менее 8м.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4.4.2. Обязательный перечень элементов благоустройства на участке длительного и кратковременного хранения автотранспортных сре</w:t>
      </w:r>
      <w:proofErr w:type="gramStart"/>
      <w:r w:rsidRPr="00AA6F41">
        <w:rPr>
          <w:rFonts w:ascii="Arial" w:hAnsi="Arial" w:cs="Arial"/>
          <w:sz w:val="16"/>
          <w:szCs w:val="16"/>
        </w:rPr>
        <w:t>дств вкл</w:t>
      </w:r>
      <w:proofErr w:type="gramEnd"/>
      <w:r w:rsidRPr="00AA6F41">
        <w:rPr>
          <w:rFonts w:ascii="Arial" w:hAnsi="Arial" w:cs="Arial"/>
          <w:sz w:val="16"/>
          <w:szCs w:val="16"/>
        </w:rPr>
        <w:t xml:space="preserve">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На пешеходных дорожках должен предусматриваться съезд - бордюрный пандус - на уровень проезда (не менее одного на участок). Вдоль границ участка необходимо формировать посадки густого высокорастущего кустарника с высокой степенью </w:t>
      </w:r>
      <w:proofErr w:type="spellStart"/>
      <w:r w:rsidRPr="00AA6F41">
        <w:rPr>
          <w:rFonts w:ascii="Arial" w:hAnsi="Arial" w:cs="Arial"/>
          <w:sz w:val="16"/>
          <w:szCs w:val="16"/>
        </w:rPr>
        <w:t>фитонцидности</w:t>
      </w:r>
      <w:proofErr w:type="spellEnd"/>
      <w:r w:rsidRPr="00AA6F41">
        <w:rPr>
          <w:rFonts w:ascii="Arial" w:hAnsi="Arial" w:cs="Arial"/>
          <w:sz w:val="16"/>
          <w:szCs w:val="16"/>
        </w:rPr>
        <w:t xml:space="preserve"> и посадки деревьев, а также необходимо формировать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4.4.3. Стоянка и хранение автотранспортных сре</w:t>
      </w:r>
      <w:proofErr w:type="gramStart"/>
      <w:r w:rsidRPr="00AA6F41">
        <w:rPr>
          <w:rFonts w:ascii="Arial" w:hAnsi="Arial" w:cs="Arial"/>
          <w:sz w:val="16"/>
          <w:szCs w:val="16"/>
        </w:rPr>
        <w:t>дств пр</w:t>
      </w:r>
      <w:proofErr w:type="gramEnd"/>
      <w:r w:rsidRPr="00AA6F41">
        <w:rPr>
          <w:rFonts w:ascii="Arial" w:hAnsi="Arial" w:cs="Arial"/>
          <w:sz w:val="16"/>
          <w:szCs w:val="16"/>
        </w:rPr>
        <w:t>оизводятся на специально отведенных для этой цели местах с соблюдением правил дорожного движения.</w:t>
      </w:r>
    </w:p>
    <w:p w:rsidR="00AA6F41" w:rsidRPr="00AA6F41" w:rsidRDefault="00AA6F41" w:rsidP="00AA6F41">
      <w:pPr>
        <w:ind w:firstLine="567"/>
        <w:jc w:val="center"/>
        <w:rPr>
          <w:rFonts w:ascii="Arial" w:hAnsi="Arial" w:cs="Arial"/>
          <w:sz w:val="16"/>
          <w:szCs w:val="16"/>
        </w:rPr>
      </w:pPr>
    </w:p>
    <w:p w:rsidR="00AA6F41" w:rsidRPr="00AA6F41" w:rsidRDefault="00AA6F41" w:rsidP="00AA6F41">
      <w:pPr>
        <w:jc w:val="center"/>
        <w:rPr>
          <w:rFonts w:ascii="Arial" w:hAnsi="Arial" w:cs="Arial"/>
          <w:b/>
          <w:sz w:val="16"/>
          <w:szCs w:val="16"/>
        </w:rPr>
      </w:pPr>
      <w:r w:rsidRPr="00AA6F41">
        <w:rPr>
          <w:rFonts w:ascii="Arial" w:hAnsi="Arial" w:cs="Arial"/>
          <w:b/>
          <w:sz w:val="16"/>
          <w:szCs w:val="16"/>
        </w:rPr>
        <w:t>5. Благоустройство территорий рекреационного назначения</w:t>
      </w:r>
    </w:p>
    <w:p w:rsidR="00AA6F41" w:rsidRPr="00AA6F41" w:rsidRDefault="00AA6F41" w:rsidP="00AA6F41">
      <w:pPr>
        <w:ind w:firstLine="567"/>
        <w:jc w:val="center"/>
        <w:rPr>
          <w:rFonts w:ascii="Arial" w:hAnsi="Arial" w:cs="Arial"/>
          <w:b/>
          <w:sz w:val="16"/>
          <w:szCs w:val="16"/>
        </w:rPr>
      </w:pP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5.1. Общие положения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5.1.1. Объектами нормирования благоустройства на территориях рекреационного назначения являются объекты рекреации: зоны отдыха, парки, скверы.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5.1.2.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территорий.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5.1.3.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5.1.4.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необходимо обеспечивать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парки) - активный уход за насаждениями; для всех объектов рекреации - защита от высоких техногенных и рекреационных нагрузок сельского поселения.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5.1.5. Проектирование инженерных коммуникаций на территориях рекреационного назначения должно вестись с учетом экологических особенностей территории, преимущественно в проходных коллекторах или в обход объекта рекреации.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5.1.6. Зоны отдыха - территории, предназначенные и обустроенные для организации активного массового отдыха, купания и рекреации.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5.2. Парки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5.2.1. На территории сельского поселения проектируются следующие виды парков: многофункциональные, специализированные, парки жилых районов. При проектировании парка на территории 10га и более рекомендуется предусматривать систему местных проездов для функционирования </w:t>
      </w:r>
      <w:proofErr w:type="spellStart"/>
      <w:r w:rsidRPr="00AA6F41">
        <w:rPr>
          <w:rFonts w:ascii="Arial" w:hAnsi="Arial" w:cs="Arial"/>
          <w:sz w:val="16"/>
          <w:szCs w:val="16"/>
        </w:rPr>
        <w:t>минитранспорта</w:t>
      </w:r>
      <w:proofErr w:type="spellEnd"/>
      <w:r w:rsidRPr="00AA6F41">
        <w:rPr>
          <w:rFonts w:ascii="Arial" w:hAnsi="Arial" w:cs="Arial"/>
          <w:sz w:val="16"/>
          <w:szCs w:val="16"/>
        </w:rPr>
        <w:t>, оборудованную остановочными павильонами (навес от дождя, скамья, урна, расписание движения транспорта).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5.2.2.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 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Мероприятия благоустройства и плотность дорожек в различных зонах парка должны соответствовать допустимой рекреационной нагрузке.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w:t>
      </w:r>
      <w:proofErr w:type="gramStart"/>
      <w:r w:rsidRPr="00AA6F41">
        <w:rPr>
          <w:rFonts w:ascii="Arial" w:hAnsi="Arial" w:cs="Arial"/>
          <w:sz w:val="16"/>
          <w:szCs w:val="16"/>
        </w:rPr>
        <w:t>о-</w:t>
      </w:r>
      <w:proofErr w:type="gramEnd"/>
      <w:r w:rsidRPr="00AA6F41">
        <w:rPr>
          <w:rFonts w:ascii="Arial" w:hAnsi="Arial" w:cs="Arial"/>
          <w:sz w:val="16"/>
          <w:szCs w:val="16"/>
        </w:rPr>
        <w:t xml:space="preserve"> 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 теплицы. </w:t>
      </w:r>
      <w:proofErr w:type="gramStart"/>
      <w:r w:rsidRPr="00AA6F41">
        <w:rPr>
          <w:rFonts w:ascii="Arial" w:hAnsi="Arial" w:cs="Arial"/>
          <w:sz w:val="16"/>
          <w:szCs w:val="16"/>
        </w:rPr>
        <w:t>Рекомендуется применение различных видов и приемов озеленения: вертикального (</w:t>
      </w:r>
      <w:proofErr w:type="spellStart"/>
      <w:r w:rsidRPr="00AA6F41">
        <w:rPr>
          <w:rFonts w:ascii="Arial" w:hAnsi="Arial" w:cs="Arial"/>
          <w:sz w:val="16"/>
          <w:szCs w:val="16"/>
        </w:rPr>
        <w:t>перголы</w:t>
      </w:r>
      <w:proofErr w:type="spellEnd"/>
      <w:r w:rsidRPr="00AA6F41">
        <w:rPr>
          <w:rFonts w:ascii="Arial" w:hAnsi="Arial" w:cs="Arial"/>
          <w:sz w:val="16"/>
          <w:szCs w:val="16"/>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r w:rsidRPr="00AA6F41">
        <w:rPr>
          <w:rFonts w:ascii="Arial" w:hAnsi="Arial" w:cs="Arial"/>
          <w:sz w:val="16"/>
          <w:szCs w:val="16"/>
        </w:rPr>
        <w:t xml:space="preserve"> На территории парка допускается размещение некапитальных нестационарных сооружений мелкорозничной торговли и питания, туалетных кабин.</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5.2.3. 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 Как правило,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5.2.4. 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 При </w:t>
      </w:r>
      <w:r w:rsidRPr="00AA6F41">
        <w:rPr>
          <w:rFonts w:ascii="Arial" w:hAnsi="Arial" w:cs="Arial"/>
          <w:sz w:val="16"/>
          <w:szCs w:val="16"/>
        </w:rPr>
        <w:lastRenderedPageBreak/>
        <w:t xml:space="preserve">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 </w:t>
      </w:r>
      <w:proofErr w:type="gramStart"/>
      <w:r w:rsidRPr="00AA6F41">
        <w:rPr>
          <w:rFonts w:ascii="Arial" w:hAnsi="Arial" w:cs="Arial"/>
          <w:sz w:val="16"/>
          <w:szCs w:val="16"/>
        </w:rPr>
        <w:t>Возможно</w:t>
      </w:r>
      <w:proofErr w:type="gramEnd"/>
      <w:r w:rsidRPr="00AA6F41">
        <w:rPr>
          <w:rFonts w:ascii="Arial" w:hAnsi="Arial" w:cs="Arial"/>
          <w:sz w:val="16"/>
          <w:szCs w:val="16"/>
        </w:rPr>
        <w:t xml:space="preserve"> предусматривать ограждение территории парка, некапитальных нестационарных сооружений мелкорозничной торговли и питания размещение уличного технического оборудования.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5.2.5. Скверы - объекты пространственной городской среды и структурные элементы системы озеленения сельского поселения, предназначены для организации кратковременного отдыха, прогулок, транзитных пешеходных передвижений. Обязательный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Покрытие дорожек преимущественно в виде плиточного мощения, предусматривающее колористическое решение покрытия, размещение элементов декоративно-прикладного оформления, низких декоративных ограждений. При озеленении скверов рекомендуется использовать приемы зрительного расширения озеленяемого пространства. Возможно размещение некапитальных нестационарных сооружений мелкорозничной торговли и питания.</w:t>
      </w:r>
    </w:p>
    <w:p w:rsidR="00AA6F41" w:rsidRPr="00AA6F41" w:rsidRDefault="00AA6F41" w:rsidP="00AA6F41">
      <w:pPr>
        <w:ind w:firstLine="567"/>
        <w:jc w:val="center"/>
        <w:rPr>
          <w:rFonts w:ascii="Arial" w:hAnsi="Arial" w:cs="Arial"/>
          <w:sz w:val="16"/>
          <w:szCs w:val="16"/>
        </w:rPr>
      </w:pPr>
    </w:p>
    <w:p w:rsidR="00AA6F41" w:rsidRPr="00AA6F41" w:rsidRDefault="00AA6F41" w:rsidP="00AA6F41">
      <w:pPr>
        <w:jc w:val="center"/>
        <w:rPr>
          <w:rFonts w:ascii="Arial" w:hAnsi="Arial" w:cs="Arial"/>
          <w:b/>
          <w:sz w:val="16"/>
          <w:szCs w:val="16"/>
        </w:rPr>
      </w:pPr>
      <w:r w:rsidRPr="00AA6F41">
        <w:rPr>
          <w:rFonts w:ascii="Arial" w:hAnsi="Arial" w:cs="Arial"/>
          <w:b/>
          <w:sz w:val="16"/>
          <w:szCs w:val="16"/>
        </w:rPr>
        <w:t>6. Благоустройство на территориях производственного назначения</w:t>
      </w:r>
    </w:p>
    <w:p w:rsidR="00AA6F41" w:rsidRPr="00AA6F41" w:rsidRDefault="00AA6F41" w:rsidP="00AA6F41">
      <w:pPr>
        <w:ind w:firstLine="567"/>
        <w:jc w:val="center"/>
        <w:rPr>
          <w:rFonts w:ascii="Arial" w:hAnsi="Arial" w:cs="Arial"/>
          <w:sz w:val="16"/>
          <w:szCs w:val="16"/>
        </w:rPr>
      </w:pP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6.1.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6.2.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w:t>
      </w:r>
      <w:proofErr w:type="spellStart"/>
      <w:r w:rsidRPr="00AA6F41">
        <w:rPr>
          <w:rFonts w:ascii="Arial" w:hAnsi="Arial" w:cs="Arial"/>
          <w:sz w:val="16"/>
          <w:szCs w:val="16"/>
        </w:rPr>
        <w:t>СанПиН</w:t>
      </w:r>
      <w:proofErr w:type="spellEnd"/>
      <w:r w:rsidRPr="00AA6F41">
        <w:rPr>
          <w:rFonts w:ascii="Arial" w:hAnsi="Arial" w:cs="Arial"/>
          <w:sz w:val="16"/>
          <w:szCs w:val="16"/>
        </w:rPr>
        <w:t xml:space="preserve"> 2.2.1/2.1.1.1200-03.</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6.3.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элементы защиты насаждений и участков озеленения.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6.4.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AA6F41" w:rsidRPr="00AA6F41" w:rsidRDefault="00AA6F41" w:rsidP="00AA6F41">
      <w:pPr>
        <w:ind w:firstLine="567"/>
        <w:jc w:val="center"/>
        <w:rPr>
          <w:rFonts w:ascii="Arial" w:hAnsi="Arial" w:cs="Arial"/>
          <w:sz w:val="16"/>
          <w:szCs w:val="16"/>
        </w:rPr>
      </w:pPr>
    </w:p>
    <w:p w:rsidR="00AA6F41" w:rsidRPr="00AA6F41" w:rsidRDefault="00AA6F41" w:rsidP="00AA6F41">
      <w:pPr>
        <w:ind w:firstLine="567"/>
        <w:jc w:val="center"/>
        <w:rPr>
          <w:rFonts w:ascii="Arial" w:hAnsi="Arial" w:cs="Arial"/>
          <w:b/>
          <w:sz w:val="16"/>
          <w:szCs w:val="16"/>
        </w:rPr>
      </w:pPr>
      <w:r w:rsidRPr="00AA6F41">
        <w:rPr>
          <w:rFonts w:ascii="Arial" w:hAnsi="Arial" w:cs="Arial"/>
          <w:b/>
          <w:sz w:val="16"/>
          <w:szCs w:val="16"/>
        </w:rPr>
        <w:t>7. Объекты благоустройства на территориях транспортной и инженерной инфраструктуры</w:t>
      </w:r>
    </w:p>
    <w:p w:rsidR="00AA6F41" w:rsidRPr="00AA6F41" w:rsidRDefault="00AA6F41" w:rsidP="00AA6F41">
      <w:pPr>
        <w:ind w:firstLine="567"/>
        <w:jc w:val="center"/>
        <w:rPr>
          <w:rFonts w:ascii="Arial" w:hAnsi="Arial" w:cs="Arial"/>
          <w:sz w:val="16"/>
          <w:szCs w:val="16"/>
        </w:rPr>
      </w:pP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7.1. Объектами нормирования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Проектирование </w:t>
      </w:r>
      <w:proofErr w:type="gramStart"/>
      <w:r w:rsidRPr="00AA6F41">
        <w:rPr>
          <w:rFonts w:ascii="Arial" w:hAnsi="Arial" w:cs="Arial"/>
          <w:sz w:val="16"/>
          <w:szCs w:val="16"/>
        </w:rPr>
        <w:t>благоустройства</w:t>
      </w:r>
      <w:proofErr w:type="gramEnd"/>
      <w:r w:rsidRPr="00AA6F41">
        <w:rPr>
          <w:rFonts w:ascii="Arial" w:hAnsi="Arial" w:cs="Arial"/>
          <w:sz w:val="16"/>
          <w:szCs w:val="16"/>
        </w:rPr>
        <w:t xml:space="preserve"> возможно производить на сеть улиц определенной категории, отдельную улицу или площадь, часть улицы или площади, транспортное сооружение.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 Проектирование комплексного благоустройства на территориях транспортных и инженерных коммуникаций сельского поселения следует вести с учетом СП 59.13330.2012, СП 34.13330.2012, ГОСТ </w:t>
      </w:r>
      <w:proofErr w:type="gramStart"/>
      <w:r w:rsidRPr="00AA6F41">
        <w:rPr>
          <w:rFonts w:ascii="Arial" w:hAnsi="Arial" w:cs="Arial"/>
          <w:sz w:val="16"/>
          <w:szCs w:val="16"/>
        </w:rPr>
        <w:t>Р</w:t>
      </w:r>
      <w:proofErr w:type="gramEnd"/>
      <w:r w:rsidRPr="00AA6F41">
        <w:rPr>
          <w:rFonts w:ascii="Arial" w:hAnsi="Arial" w:cs="Arial"/>
          <w:sz w:val="16"/>
          <w:szCs w:val="16"/>
        </w:rPr>
        <w:t xml:space="preserve"> 52289-2004, ГОСТ Р 52290-2004, ГОСТ Р 51256-2011, обеспечивая условия безопасности населения и защиту прилегающих территорий от воздействия транспорта и инженерных коммуникаций.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7.2. Дорога - обустроенная или приспособленная и используемая для движения транспортных средств полоса земли либо поверхность искусственного сооружения. Обязательный перечень элементов благоустройства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 Виды и конструкции дорожного покрытия проектируются с учетом категории улицы и обеспечением безопасности движения.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7.3. </w:t>
      </w:r>
      <w:proofErr w:type="gramStart"/>
      <w:r w:rsidRPr="00AA6F41">
        <w:rPr>
          <w:rFonts w:ascii="Arial" w:hAnsi="Arial" w:cs="Arial"/>
          <w:sz w:val="16"/>
          <w:szCs w:val="16"/>
        </w:rPr>
        <w:t xml:space="preserve">По функциональному назначению площади подразделяются на: главные (у зданий органов власти, общественных организаций), </w:t>
      </w:r>
      <w:proofErr w:type="spellStart"/>
      <w:r w:rsidRPr="00AA6F41">
        <w:rPr>
          <w:rFonts w:ascii="Arial" w:hAnsi="Arial" w:cs="Arial"/>
          <w:sz w:val="16"/>
          <w:szCs w:val="16"/>
        </w:rPr>
        <w:t>приобъектные</w:t>
      </w:r>
      <w:proofErr w:type="spellEnd"/>
      <w:r w:rsidRPr="00AA6F41">
        <w:rPr>
          <w:rFonts w:ascii="Arial" w:hAnsi="Arial" w:cs="Arial"/>
          <w:sz w:val="16"/>
          <w:szCs w:val="16"/>
        </w:rPr>
        <w:t xml:space="preserve"> (у памятников, кинотеатров, административных зданий, музеев, торговых центров, стадионов, парков, рынков), общественно-транспортные (у остановочных пунктов, на въездах в посёлок), мемориальные (у памятных объектов или мест), площади транспортных развязок.</w:t>
      </w:r>
      <w:proofErr w:type="gramEnd"/>
      <w:r w:rsidRPr="00AA6F41">
        <w:rPr>
          <w:rFonts w:ascii="Arial" w:hAnsi="Arial" w:cs="Arial"/>
          <w:sz w:val="16"/>
          <w:szCs w:val="16"/>
        </w:rPr>
        <w:t xml:space="preserve">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 Обязательный перечень элементов благоустройства на территории площади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7.4. В зависимости от функционального назначения площади допускается размещать следующие дополнительные элементы благоустройства: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 на главных, </w:t>
      </w:r>
      <w:proofErr w:type="spellStart"/>
      <w:r w:rsidRPr="00AA6F41">
        <w:rPr>
          <w:rFonts w:ascii="Arial" w:hAnsi="Arial" w:cs="Arial"/>
          <w:sz w:val="16"/>
          <w:szCs w:val="16"/>
        </w:rPr>
        <w:t>приобъектных</w:t>
      </w:r>
      <w:proofErr w:type="spellEnd"/>
      <w:r w:rsidRPr="00AA6F41">
        <w:rPr>
          <w:rFonts w:ascii="Arial" w:hAnsi="Arial" w:cs="Arial"/>
          <w:sz w:val="16"/>
          <w:szCs w:val="16"/>
        </w:rPr>
        <w:t>, мемориальных площадях - произведения монументально-декоративного искусства, водные устройства (фонтаны);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7.5. 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временной парковки легковых автомобилей.</w:t>
      </w:r>
    </w:p>
    <w:p w:rsidR="00AA6F41" w:rsidRPr="00AA6F41" w:rsidRDefault="00AA6F41" w:rsidP="00AA6F41">
      <w:pPr>
        <w:ind w:firstLine="567"/>
        <w:jc w:val="center"/>
        <w:rPr>
          <w:rFonts w:ascii="Arial" w:hAnsi="Arial" w:cs="Arial"/>
          <w:sz w:val="16"/>
          <w:szCs w:val="16"/>
        </w:rPr>
      </w:pPr>
    </w:p>
    <w:p w:rsidR="00AA6F41" w:rsidRPr="00AA6F41" w:rsidRDefault="00AA6F41" w:rsidP="00AA6F41">
      <w:pPr>
        <w:ind w:firstLine="567"/>
        <w:jc w:val="center"/>
        <w:rPr>
          <w:rFonts w:ascii="Arial" w:hAnsi="Arial" w:cs="Arial"/>
          <w:b/>
          <w:sz w:val="16"/>
          <w:szCs w:val="16"/>
        </w:rPr>
      </w:pPr>
      <w:r w:rsidRPr="00AA6F41">
        <w:rPr>
          <w:rFonts w:ascii="Arial" w:hAnsi="Arial" w:cs="Arial"/>
          <w:b/>
          <w:sz w:val="16"/>
          <w:szCs w:val="16"/>
        </w:rPr>
        <w:t>8. Городское оформление и информация</w:t>
      </w:r>
    </w:p>
    <w:p w:rsidR="00AA6F41" w:rsidRPr="00AA6F41" w:rsidRDefault="00AA6F41" w:rsidP="00AA6F41">
      <w:pPr>
        <w:ind w:firstLine="567"/>
        <w:jc w:val="center"/>
        <w:rPr>
          <w:rFonts w:ascii="Arial" w:hAnsi="Arial" w:cs="Arial"/>
          <w:sz w:val="16"/>
          <w:szCs w:val="16"/>
        </w:rPr>
      </w:pP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Размещение наружной информации (объектов для размещения информации) на территории поселения без согласования с администрацией Новосельского сельского поселения Новокубанского района не допускается.</w:t>
      </w:r>
    </w:p>
    <w:p w:rsidR="00AA6F41" w:rsidRPr="00AA6F41" w:rsidRDefault="00AA6F41" w:rsidP="00AA6F41">
      <w:pPr>
        <w:ind w:firstLine="567"/>
        <w:jc w:val="both"/>
        <w:rPr>
          <w:rFonts w:ascii="Arial" w:hAnsi="Arial" w:cs="Arial"/>
          <w:sz w:val="16"/>
          <w:szCs w:val="16"/>
        </w:rPr>
      </w:pPr>
      <w:bookmarkStart w:id="5" w:name="sub_10193"/>
      <w:r w:rsidRPr="00AA6F41">
        <w:rPr>
          <w:rFonts w:ascii="Arial" w:hAnsi="Arial" w:cs="Arial"/>
          <w:sz w:val="16"/>
          <w:szCs w:val="16"/>
        </w:rPr>
        <w:t xml:space="preserve">Запрещается размещать наружную информацию (объекты для размещения информации) на тротуарах, пешеходных дорожках, парковках автотранспорта и иных территориях общего пользования поселения, а также на конструктивных элементах входных групп выносные конструкции (в том числе </w:t>
      </w:r>
      <w:proofErr w:type="spellStart"/>
      <w:r w:rsidRPr="00AA6F41">
        <w:rPr>
          <w:rFonts w:ascii="Arial" w:hAnsi="Arial" w:cs="Arial"/>
          <w:sz w:val="16"/>
          <w:szCs w:val="16"/>
        </w:rPr>
        <w:t>штендеры</w:t>
      </w:r>
      <w:proofErr w:type="spellEnd"/>
      <w:r w:rsidRPr="00AA6F41">
        <w:rPr>
          <w:rFonts w:ascii="Arial" w:hAnsi="Arial" w:cs="Arial"/>
          <w:sz w:val="16"/>
          <w:szCs w:val="16"/>
        </w:rPr>
        <w:t>), содержащие рекламную и (или) иную информацию либо указывающие на местонахождение объекта.</w:t>
      </w:r>
    </w:p>
    <w:bookmarkEnd w:id="5"/>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8.1. Общие требования к размещению вывесок, указателей.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Основные виды вывесок:</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 </w:t>
      </w:r>
      <w:proofErr w:type="spellStart"/>
      <w:r w:rsidRPr="00AA6F41">
        <w:rPr>
          <w:rFonts w:ascii="Arial" w:hAnsi="Arial" w:cs="Arial"/>
          <w:sz w:val="16"/>
          <w:szCs w:val="16"/>
        </w:rPr>
        <w:t>Несветовые</w:t>
      </w:r>
      <w:proofErr w:type="spellEnd"/>
      <w:r w:rsidRPr="00AA6F41">
        <w:rPr>
          <w:rFonts w:ascii="Arial" w:hAnsi="Arial" w:cs="Arial"/>
          <w:sz w:val="16"/>
          <w:szCs w:val="16"/>
        </w:rPr>
        <w:t xml:space="preserve"> вывески.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К </w:t>
      </w:r>
      <w:proofErr w:type="spellStart"/>
      <w:r w:rsidRPr="00AA6F41">
        <w:rPr>
          <w:rFonts w:ascii="Arial" w:hAnsi="Arial" w:cs="Arial"/>
          <w:sz w:val="16"/>
          <w:szCs w:val="16"/>
        </w:rPr>
        <w:t>несветовым</w:t>
      </w:r>
      <w:proofErr w:type="spellEnd"/>
      <w:r w:rsidRPr="00AA6F41">
        <w:rPr>
          <w:rFonts w:ascii="Arial" w:hAnsi="Arial" w:cs="Arial"/>
          <w:sz w:val="16"/>
          <w:szCs w:val="16"/>
        </w:rPr>
        <w:t xml:space="preserve"> вывескам относятся вывески, не имеющие собственной подсветки. Обычно такая вывеска представляет собой изображение или надпись на подложке (чаще всего из металла, сотового поликарбоната или вспененного ПВХ). Изображение может быть отпечатано на виниловой плёнке и наклеено на подложку, либо нанесено методом прямой УФ - печати. К не световым вывескам относят также таблички.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Световой короб (</w:t>
      </w:r>
      <w:proofErr w:type="spellStart"/>
      <w:r w:rsidRPr="00AA6F41">
        <w:rPr>
          <w:rFonts w:ascii="Arial" w:hAnsi="Arial" w:cs="Arial"/>
          <w:sz w:val="16"/>
          <w:szCs w:val="16"/>
        </w:rPr>
        <w:t>лайтбокс</w:t>
      </w:r>
      <w:proofErr w:type="spellEnd"/>
      <w:r w:rsidRPr="00AA6F41">
        <w:rPr>
          <w:rFonts w:ascii="Arial" w:hAnsi="Arial" w:cs="Arial"/>
          <w:sz w:val="16"/>
          <w:szCs w:val="16"/>
        </w:rPr>
        <w:t>).</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Наиболее популярный тип вывески. Представляет собой рамную, чаще всего прямоугольную (но, отнюдь не всегда) конструкцию, лицевая часть которой является носителем. Изнутри световой короб подсвечивается в темное время суток, чаще всего, посредством люминесцентных ламп. Бюджетные световые короба изготавливаются из оцинкованной стали, лицевая часть выполняется из сотового поликарбоната с накатанной плёнкой с изображением. В качестве подсветки используют люминесцентные лампы. Световые короба среднего класса изготавливают из алюминиевого профиля (корпус), в качестве </w:t>
      </w:r>
      <w:r w:rsidRPr="00AA6F41">
        <w:rPr>
          <w:rFonts w:ascii="Arial" w:hAnsi="Arial" w:cs="Arial"/>
          <w:sz w:val="16"/>
          <w:szCs w:val="16"/>
        </w:rPr>
        <w:lastRenderedPageBreak/>
        <w:t>лицевой части поверхности используют акриловое стекло (оргстекло) с накатанной плёнкой с изображением. В качестве подсветки используют люминесцентные лампы.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Световые объемные буквы.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Представляет собой фигурные объёмные буквы с различными видами подсветки.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 Неоновые вывески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Неоновые вывески – вывески, в которых отсутствуют внутренняя и внешняя подсветки. Здесь применяются неоновые трубки, представляющие собой полости, наполненные газом – неоном или аргоном. Под напряжением газ начинает светиться, излучая необычайно яркое, ровное свечение определенного цвета.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Вывески размещаются при соблюдении следующих условий: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тип вывесок, их масштаб должен быть единым для всего здания (с подложкой, без подложки), цветовое и стилевое решение должно быть подобрано в соответствии с архитектурным обликом здания;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недопустимы перекрывание частей фасада здания </w:t>
      </w:r>
      <w:proofErr w:type="spellStart"/>
      <w:r w:rsidRPr="00AA6F41">
        <w:rPr>
          <w:rFonts w:ascii="Arial" w:hAnsi="Arial" w:cs="Arial"/>
          <w:sz w:val="16"/>
          <w:szCs w:val="16"/>
        </w:rPr>
        <w:t>фальшфасадами</w:t>
      </w:r>
      <w:proofErr w:type="spellEnd"/>
      <w:r w:rsidRPr="00AA6F41">
        <w:rPr>
          <w:rFonts w:ascii="Arial" w:hAnsi="Arial" w:cs="Arial"/>
          <w:sz w:val="16"/>
          <w:szCs w:val="16"/>
        </w:rPr>
        <w:t xml:space="preserve"> и декоративными панелями, уменьшение площади оконных и дверных проемов. Указанные приемы могут быть применены для здания в целом, а не частично;</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вывески и логотипы не должны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недопустимо закрывать баннерами и оклеивать поверхности оконных и дверных проемов с целью </w:t>
      </w:r>
      <w:r w:rsidRPr="00AA6F41">
        <w:rPr>
          <w:rFonts w:ascii="Arial" w:hAnsi="Arial" w:cs="Arial"/>
          <w:sz w:val="16"/>
          <w:szCs w:val="16"/>
          <w:u w:val="single"/>
        </w:rPr>
        <w:t>размещения рекламы</w:t>
      </w:r>
      <w:r w:rsidRPr="00AA6F41">
        <w:rPr>
          <w:rFonts w:ascii="Arial" w:hAnsi="Arial" w:cs="Arial"/>
          <w:sz w:val="16"/>
          <w:szCs w:val="16"/>
        </w:rPr>
        <w:t xml:space="preserve"> и информации (изображения, текст);</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на фасаде торгового центра должна быть выделена общая поверхность для перечисления всех магазинов, выполненная в соразмерном масштабе и едином стилевом решении;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вывески не должны быть напечатаны на </w:t>
      </w:r>
      <w:proofErr w:type="spellStart"/>
      <w:r w:rsidRPr="00AA6F41">
        <w:rPr>
          <w:rFonts w:ascii="Arial" w:hAnsi="Arial" w:cs="Arial"/>
          <w:sz w:val="16"/>
          <w:szCs w:val="16"/>
        </w:rPr>
        <w:t>баннерной</w:t>
      </w:r>
      <w:proofErr w:type="spellEnd"/>
      <w:r w:rsidRPr="00AA6F41">
        <w:rPr>
          <w:rFonts w:ascii="Arial" w:hAnsi="Arial" w:cs="Arial"/>
          <w:sz w:val="16"/>
          <w:szCs w:val="16"/>
        </w:rPr>
        <w:t xml:space="preserve"> ткани;</w:t>
      </w:r>
    </w:p>
    <w:p w:rsidR="00AA6F41" w:rsidRPr="00AA6F41" w:rsidRDefault="00AA6F41" w:rsidP="00AA6F41">
      <w:pPr>
        <w:ind w:firstLine="567"/>
        <w:jc w:val="both"/>
        <w:rPr>
          <w:rFonts w:ascii="Arial" w:hAnsi="Arial" w:cs="Arial"/>
          <w:sz w:val="16"/>
          <w:szCs w:val="16"/>
          <w:u w:val="single"/>
        </w:rPr>
      </w:pPr>
      <w:r w:rsidRPr="00AA6F41">
        <w:rPr>
          <w:rFonts w:ascii="Arial" w:hAnsi="Arial" w:cs="Arial"/>
          <w:sz w:val="16"/>
          <w:szCs w:val="16"/>
          <w:u w:val="single"/>
        </w:rPr>
        <w:t>не допускается размещение рекламных конструкций, баннеров на фасадах жилых домов;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не допускается размещение надписей на тротуарах;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фасад, вывеска, стекла витрин и прилегающий к зданию тротуар должны быть ухожены;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критерии и условия размещения временных баннеров с афишами, иной информацией, необходимой для проведения мероприятий;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установка маркизов допускается в пределах дверных, оконных и витринных проёмов.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8.1.2. Указатели размещаются: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параллельно фасаду здания, сооружения в границах занимаемого заинтересованным лицом помещения (далее - настенные указатели);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перпендикулярно фасаду здания, сооружения в пределах фасада здания, сооружения, в котором расположено помещение, занимаемое заинтересованным лицом (далее - консольные указатели).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8.1.3. Не допускается размещения вывесок, указателей на фасадах в границах жилых помещений, а также в уровне выше второго этажа в случае, если помещение, принадлежащее заинтересованному лицу, расположено в многоквартирном доме.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8.1.4. Размещение вывесок, указателей разрешается в уровне не выше второго этажа, на боковых фасадах и брандмауэрах многоквартирных домов в случае, если помещение, принадлежащее заинтересованному лицу, выходит на указанные фасады и брандмауэры.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Действие пункта 8.1.2 настоящего приложения не распространяется на вывески на крышах.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8.1.5. Не допускается размещения вывесок, указателей: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с выступом за боковые пределы фасада здания, сооружения, за исключением консольных вывесок;</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без соблюдения архитектурных членений фасада;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с креплением на архитектурных деталях и элементах декора фасадов зданий, сооружений;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на козырьках;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в композиции исторических порталов, если это не предусмотрено </w:t>
      </w:r>
      <w:proofErr w:type="gramStart"/>
      <w:r w:rsidRPr="00AA6F41">
        <w:rPr>
          <w:rFonts w:ascii="Arial" w:hAnsi="Arial" w:cs="Arial"/>
          <w:sz w:val="16"/>
          <w:szCs w:val="16"/>
        </w:rPr>
        <w:t>архитектурным решением</w:t>
      </w:r>
      <w:proofErr w:type="gramEnd"/>
      <w:r w:rsidRPr="00AA6F41">
        <w:rPr>
          <w:rFonts w:ascii="Arial" w:hAnsi="Arial" w:cs="Arial"/>
          <w:sz w:val="16"/>
          <w:szCs w:val="16"/>
        </w:rPr>
        <w:t xml:space="preserve"> фасада;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над арочными проемами;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в поле оконных и дверных проемов с изменением их конфигурации;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на воротах, оградах, в том числе с креплением на ограждения витрин, приямков и на защитные решетки окон;</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на крышах некапитальных объектов, в том числе нестационарных торговых объектов, за исключением случаев, когда на указанных объектах имеется выделенное архитектурное поле;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на расстоянии более 0,3м. от стены;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на фасадах многоквартирных домов в уровне выше второго этажа;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на расстоянии </w:t>
      </w:r>
      <w:proofErr w:type="gramStart"/>
      <w:r w:rsidRPr="00AA6F41">
        <w:rPr>
          <w:rFonts w:ascii="Arial" w:hAnsi="Arial" w:cs="Arial"/>
          <w:sz w:val="16"/>
          <w:szCs w:val="16"/>
        </w:rPr>
        <w:t>ближе</w:t>
      </w:r>
      <w:proofErr w:type="gramEnd"/>
      <w:r w:rsidRPr="00AA6F41">
        <w:rPr>
          <w:rFonts w:ascii="Arial" w:hAnsi="Arial" w:cs="Arial"/>
          <w:sz w:val="16"/>
          <w:szCs w:val="16"/>
        </w:rPr>
        <w:t xml:space="preserve"> чем 2м. от мемориальных досок;</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на опорах стационарного электрического освещения, опорах контактной сети.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 Общие требования к внешнему виду вывесок, указателей.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8.2.1. Внешний вид вывесок, указателей состоит из следующих характеристик:</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объемно-пространственное решение: количество элементов, их габариты;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композиционно-графическое решение, в том числе: цветовое решение, стилистическое решение, шрифтовая композиция;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конструктивное решение: несущая конструкция, информационное поле, способ крепления к фасаду, устройство подсветки и электрооборудования.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8.2.1.1. Внешний вид вывесок, указателей должен соответствовать:</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архитектурно-градостроительному облику здания, сооружения;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иным элементам благоустройства, размещенным на фасаде здания, сооружения.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8.2.1.2. Внешний вид вывесок, указателей должен формироваться с использованием: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пропорционального соотношения площади информации (изображения) по отношению к площади информационного поля;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средств гармонизации формы (принципы симметрии, ритм) и средств художественной выразительности (контраст, динамика, масштабность).</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8.2.2. Габариты (высота, ширина, толщина) вывесок, указателей определяются по крайним точкам всех элементов, входящих в состав вывески, указателя.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8.2.3. Композиционно-графическое решение вывесок, указателей должно соответствовать требованиям лаконичности, обобщенности, унификации.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8.2.4. Цветовое решение вывесок, указателей включает в себя: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цветовое решение информационного поля вывесок, указателей (в том числе шрифтовой композиции, фона их информационного поля, декорации композиции, торгового знака или знака обслуживания);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цветовое решение конструкции и электрооборудования;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светоцветовое решение подсветки.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8.2.5. Стилистическое решение вывесок, указателей и выбор гарнитуры шрифта выполняются с учетом фасадных решений и композиционных приемов здания, сооружения.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lastRenderedPageBreak/>
        <w:t xml:space="preserve">8.2.6. Построение шрифтовой композиции вывесок указателей, выполняется с учетом соблюдения технологии кернинга - </w:t>
      </w:r>
      <w:proofErr w:type="spellStart"/>
      <w:r w:rsidRPr="00AA6F41">
        <w:rPr>
          <w:rFonts w:ascii="Arial" w:hAnsi="Arial" w:cs="Arial"/>
          <w:sz w:val="16"/>
          <w:szCs w:val="16"/>
        </w:rPr>
        <w:t>межбуквенного</w:t>
      </w:r>
      <w:proofErr w:type="spellEnd"/>
      <w:r w:rsidRPr="00AA6F41">
        <w:rPr>
          <w:rFonts w:ascii="Arial" w:hAnsi="Arial" w:cs="Arial"/>
          <w:sz w:val="16"/>
          <w:szCs w:val="16"/>
        </w:rPr>
        <w:t xml:space="preserve"> интервала, характерного для каждого шрифта.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8.2.7. Не допускается использования вертикального порядка расположения букв в информационном поле вывесок, указателей.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8.2.8. Количество гарнитур, используемых в оформлении одной вывески, одного указателя, одного или в композиции, составленной из нескольких вывесок, указателей - не более двух гарнитур.</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8.2.9. В композиционно-графическом решении допускается использование следующих гарнитур шрифтов: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8.2.9.1. </w:t>
      </w:r>
      <w:proofErr w:type="spellStart"/>
      <w:r w:rsidRPr="00AA6F41">
        <w:rPr>
          <w:rFonts w:ascii="Arial" w:hAnsi="Arial" w:cs="Arial"/>
          <w:sz w:val="16"/>
          <w:szCs w:val="16"/>
        </w:rPr>
        <w:t>Антиквенные</w:t>
      </w:r>
      <w:proofErr w:type="spellEnd"/>
      <w:r w:rsidRPr="00AA6F41">
        <w:rPr>
          <w:rFonts w:ascii="Arial" w:hAnsi="Arial" w:cs="Arial"/>
          <w:sz w:val="16"/>
          <w:szCs w:val="16"/>
        </w:rPr>
        <w:t xml:space="preserve">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5"/>
        <w:gridCol w:w="5386"/>
      </w:tblGrid>
      <w:tr w:rsidR="00AA6F41" w:rsidRPr="00AA6F41" w:rsidTr="00B978F9">
        <w:trPr>
          <w:trHeight w:val="107"/>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Название гарнитуры</w:t>
            </w:r>
          </w:p>
        </w:tc>
      </w:tr>
      <w:tr w:rsidR="00AA6F41" w:rsidRPr="00AA6F41" w:rsidTr="00B978F9">
        <w:trPr>
          <w:trHeight w:val="20"/>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Антиква старого стиля (Ренессансная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AA6F41" w:rsidRPr="00AA6F41" w:rsidRDefault="00AA6F41" w:rsidP="00B978F9">
            <w:pPr>
              <w:ind w:firstLine="567"/>
              <w:jc w:val="both"/>
              <w:rPr>
                <w:rFonts w:ascii="Arial" w:hAnsi="Arial" w:cs="Arial"/>
                <w:sz w:val="16"/>
                <w:szCs w:val="16"/>
              </w:rPr>
            </w:pPr>
            <w:proofErr w:type="spellStart"/>
            <w:r w:rsidRPr="00AA6F41">
              <w:rPr>
                <w:rFonts w:ascii="Arial" w:hAnsi="Arial" w:cs="Arial"/>
                <w:sz w:val="16"/>
                <w:szCs w:val="16"/>
              </w:rPr>
              <w:t>Kis</w:t>
            </w:r>
            <w:proofErr w:type="spellEnd"/>
            <w:r w:rsidRPr="00AA6F41">
              <w:rPr>
                <w:rFonts w:ascii="Arial" w:hAnsi="Arial" w:cs="Arial"/>
                <w:sz w:val="16"/>
                <w:szCs w:val="16"/>
              </w:rPr>
              <w:t xml:space="preserve">, </w:t>
            </w:r>
            <w:proofErr w:type="spellStart"/>
            <w:r w:rsidRPr="00AA6F41">
              <w:rPr>
                <w:rFonts w:ascii="Arial" w:hAnsi="Arial" w:cs="Arial"/>
                <w:sz w:val="16"/>
                <w:szCs w:val="16"/>
              </w:rPr>
              <w:t>Lazurski</w:t>
            </w:r>
            <w:proofErr w:type="spellEnd"/>
            <w:r w:rsidRPr="00AA6F41">
              <w:rPr>
                <w:rFonts w:ascii="Arial" w:hAnsi="Arial" w:cs="Arial"/>
                <w:sz w:val="16"/>
                <w:szCs w:val="16"/>
              </w:rPr>
              <w:t xml:space="preserve">, </w:t>
            </w:r>
            <w:proofErr w:type="spellStart"/>
            <w:r w:rsidRPr="00AA6F41">
              <w:rPr>
                <w:rFonts w:ascii="Arial" w:hAnsi="Arial" w:cs="Arial"/>
                <w:sz w:val="16"/>
                <w:szCs w:val="16"/>
              </w:rPr>
              <w:t>Aldine</w:t>
            </w:r>
            <w:proofErr w:type="spellEnd"/>
            <w:r w:rsidRPr="00AA6F41">
              <w:rPr>
                <w:rFonts w:ascii="Arial" w:hAnsi="Arial" w:cs="Arial"/>
                <w:sz w:val="16"/>
                <w:szCs w:val="16"/>
              </w:rPr>
              <w:t xml:space="preserve"> 401, </w:t>
            </w:r>
            <w:proofErr w:type="spellStart"/>
            <w:r w:rsidRPr="00AA6F41">
              <w:rPr>
                <w:rFonts w:ascii="Arial" w:hAnsi="Arial" w:cs="Arial"/>
                <w:sz w:val="16"/>
                <w:szCs w:val="16"/>
              </w:rPr>
              <w:t>Arno</w:t>
            </w:r>
            <w:proofErr w:type="spellEnd"/>
          </w:p>
        </w:tc>
      </w:tr>
      <w:tr w:rsidR="00AA6F41" w:rsidRPr="00AA6F41" w:rsidTr="00B978F9">
        <w:trPr>
          <w:trHeight w:val="20"/>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Переходная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AA6F41" w:rsidRPr="00AA6F41" w:rsidRDefault="00AA6F41" w:rsidP="00B978F9">
            <w:pPr>
              <w:ind w:firstLine="567"/>
              <w:jc w:val="both"/>
              <w:rPr>
                <w:rFonts w:ascii="Arial" w:hAnsi="Arial" w:cs="Arial"/>
                <w:sz w:val="16"/>
                <w:szCs w:val="16"/>
              </w:rPr>
            </w:pPr>
            <w:proofErr w:type="spellStart"/>
            <w:r w:rsidRPr="00AA6F41">
              <w:rPr>
                <w:rFonts w:ascii="Arial" w:hAnsi="Arial" w:cs="Arial"/>
                <w:sz w:val="16"/>
                <w:szCs w:val="16"/>
              </w:rPr>
              <w:t>Georgia</w:t>
            </w:r>
            <w:proofErr w:type="spellEnd"/>
          </w:p>
        </w:tc>
      </w:tr>
      <w:tr w:rsidR="00AA6F41" w:rsidRPr="00AA6F41" w:rsidTr="00B978F9">
        <w:trPr>
          <w:trHeight w:val="20"/>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Антиква нового стиля (Классицистическая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AA6F41" w:rsidRPr="00AA6F41" w:rsidRDefault="00AA6F41" w:rsidP="00B978F9">
            <w:pPr>
              <w:ind w:firstLine="567"/>
              <w:jc w:val="both"/>
              <w:rPr>
                <w:rFonts w:ascii="Arial" w:hAnsi="Arial" w:cs="Arial"/>
                <w:sz w:val="16"/>
                <w:szCs w:val="16"/>
              </w:rPr>
            </w:pPr>
            <w:proofErr w:type="spellStart"/>
            <w:r w:rsidRPr="00AA6F41">
              <w:rPr>
                <w:rFonts w:ascii="Arial" w:hAnsi="Arial" w:cs="Arial"/>
                <w:sz w:val="16"/>
                <w:szCs w:val="16"/>
              </w:rPr>
              <w:t>Oranienbaum</w:t>
            </w:r>
            <w:proofErr w:type="spellEnd"/>
            <w:r w:rsidRPr="00AA6F41">
              <w:rPr>
                <w:rFonts w:ascii="Arial" w:hAnsi="Arial" w:cs="Arial"/>
                <w:sz w:val="16"/>
                <w:szCs w:val="16"/>
              </w:rPr>
              <w:t xml:space="preserve">, </w:t>
            </w:r>
            <w:proofErr w:type="gramStart"/>
            <w:r w:rsidRPr="00AA6F41">
              <w:rPr>
                <w:rFonts w:ascii="Arial" w:hAnsi="Arial" w:cs="Arial"/>
                <w:sz w:val="16"/>
                <w:szCs w:val="16"/>
              </w:rPr>
              <w:t>ПТ</w:t>
            </w:r>
            <w:proofErr w:type="gramEnd"/>
            <w:r w:rsidRPr="00AA6F41">
              <w:rPr>
                <w:rFonts w:ascii="Arial" w:hAnsi="Arial" w:cs="Arial"/>
                <w:sz w:val="16"/>
                <w:szCs w:val="16"/>
              </w:rPr>
              <w:t xml:space="preserve"> Елизаветинская, </w:t>
            </w:r>
            <w:proofErr w:type="spellStart"/>
            <w:r w:rsidRPr="00AA6F41">
              <w:rPr>
                <w:rFonts w:ascii="Arial" w:hAnsi="Arial" w:cs="Arial"/>
                <w:sz w:val="16"/>
                <w:szCs w:val="16"/>
              </w:rPr>
              <w:t>Bodoni</w:t>
            </w:r>
            <w:proofErr w:type="spellEnd"/>
            <w:r w:rsidRPr="00AA6F41">
              <w:rPr>
                <w:rFonts w:ascii="Arial" w:hAnsi="Arial" w:cs="Arial"/>
                <w:sz w:val="16"/>
                <w:szCs w:val="16"/>
              </w:rPr>
              <w:t xml:space="preserve">, </w:t>
            </w:r>
            <w:proofErr w:type="spellStart"/>
            <w:r w:rsidRPr="00AA6F41">
              <w:rPr>
                <w:rFonts w:ascii="Arial" w:hAnsi="Arial" w:cs="Arial"/>
                <w:sz w:val="16"/>
                <w:szCs w:val="16"/>
              </w:rPr>
              <w:t>Didot</w:t>
            </w:r>
            <w:proofErr w:type="spellEnd"/>
          </w:p>
        </w:tc>
      </w:tr>
      <w:tr w:rsidR="00AA6F41" w:rsidRPr="00AA6F41" w:rsidTr="00B978F9">
        <w:trPr>
          <w:trHeight w:val="20"/>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Шрифты в латинском стиле</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 xml:space="preserve">PT </w:t>
            </w:r>
            <w:proofErr w:type="spellStart"/>
            <w:r w:rsidRPr="00AA6F41">
              <w:rPr>
                <w:rFonts w:ascii="Arial" w:hAnsi="Arial" w:cs="Arial"/>
                <w:sz w:val="16"/>
                <w:szCs w:val="16"/>
              </w:rPr>
              <w:t>Serif</w:t>
            </w:r>
            <w:proofErr w:type="spellEnd"/>
            <w:r w:rsidRPr="00AA6F41">
              <w:rPr>
                <w:rFonts w:ascii="Arial" w:hAnsi="Arial" w:cs="Arial"/>
                <w:sz w:val="16"/>
                <w:szCs w:val="16"/>
              </w:rPr>
              <w:t xml:space="preserve"> </w:t>
            </w:r>
            <w:proofErr w:type="spellStart"/>
            <w:r w:rsidRPr="00AA6F41">
              <w:rPr>
                <w:rFonts w:ascii="Arial" w:hAnsi="Arial" w:cs="Arial"/>
                <w:sz w:val="16"/>
                <w:szCs w:val="16"/>
              </w:rPr>
              <w:t>Pro</w:t>
            </w:r>
            <w:proofErr w:type="spellEnd"/>
          </w:p>
        </w:tc>
      </w:tr>
      <w:tr w:rsidR="00AA6F41" w:rsidRPr="00FF7922" w:rsidTr="00B978F9">
        <w:trPr>
          <w:trHeight w:val="20"/>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Брусковая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AA6F41" w:rsidRPr="00AA6F41" w:rsidRDefault="00AA6F41" w:rsidP="00B978F9">
            <w:pPr>
              <w:ind w:firstLine="567"/>
              <w:jc w:val="both"/>
              <w:rPr>
                <w:rFonts w:ascii="Arial" w:hAnsi="Arial" w:cs="Arial"/>
                <w:sz w:val="16"/>
                <w:szCs w:val="16"/>
                <w:lang w:val="en-US"/>
              </w:rPr>
            </w:pPr>
            <w:r w:rsidRPr="00AA6F41">
              <w:rPr>
                <w:rFonts w:ascii="Arial" w:hAnsi="Arial" w:cs="Arial"/>
                <w:sz w:val="16"/>
                <w:szCs w:val="16"/>
                <w:lang w:val="en-US"/>
              </w:rPr>
              <w:t xml:space="preserve">Academy, </w:t>
            </w:r>
            <w:proofErr w:type="spellStart"/>
            <w:r w:rsidRPr="00AA6F41">
              <w:rPr>
                <w:rFonts w:ascii="Arial" w:hAnsi="Arial" w:cs="Arial"/>
                <w:sz w:val="16"/>
                <w:szCs w:val="16"/>
                <w:lang w:val="en-US"/>
              </w:rPr>
              <w:t>Luga</w:t>
            </w:r>
            <w:proofErr w:type="spellEnd"/>
            <w:r w:rsidRPr="00AA6F41">
              <w:rPr>
                <w:rFonts w:ascii="Arial" w:hAnsi="Arial" w:cs="Arial"/>
                <w:sz w:val="16"/>
                <w:szCs w:val="16"/>
                <w:lang w:val="en-US"/>
              </w:rPr>
              <w:t xml:space="preserve">, </w:t>
            </w:r>
            <w:proofErr w:type="spellStart"/>
            <w:r w:rsidRPr="00AA6F41">
              <w:rPr>
                <w:rFonts w:ascii="Arial" w:hAnsi="Arial" w:cs="Arial"/>
                <w:sz w:val="16"/>
                <w:szCs w:val="16"/>
                <w:lang w:val="en-US"/>
              </w:rPr>
              <w:t>SchoolBook</w:t>
            </w:r>
            <w:proofErr w:type="spellEnd"/>
            <w:r w:rsidRPr="00AA6F41">
              <w:rPr>
                <w:rFonts w:ascii="Arial" w:hAnsi="Arial" w:cs="Arial"/>
                <w:sz w:val="16"/>
                <w:szCs w:val="16"/>
                <w:lang w:val="en-US"/>
              </w:rPr>
              <w:t>, Journal (</w:t>
            </w:r>
            <w:r w:rsidRPr="00AA6F41">
              <w:rPr>
                <w:rFonts w:ascii="Arial" w:hAnsi="Arial" w:cs="Arial"/>
                <w:sz w:val="16"/>
                <w:szCs w:val="16"/>
              </w:rPr>
              <w:t>Журнальная</w:t>
            </w:r>
            <w:r w:rsidRPr="00AA6F41">
              <w:rPr>
                <w:rFonts w:ascii="Arial" w:hAnsi="Arial" w:cs="Arial"/>
                <w:sz w:val="16"/>
                <w:szCs w:val="16"/>
                <w:lang w:val="en-US"/>
              </w:rPr>
              <w:t xml:space="preserve">), </w:t>
            </w:r>
            <w:r w:rsidRPr="00AA6F41">
              <w:rPr>
                <w:rFonts w:ascii="Arial" w:hAnsi="Arial" w:cs="Arial"/>
                <w:sz w:val="16"/>
                <w:szCs w:val="16"/>
              </w:rPr>
              <w:t>Вакцина</w:t>
            </w:r>
            <w:r w:rsidRPr="00AA6F41">
              <w:rPr>
                <w:rFonts w:ascii="Arial" w:hAnsi="Arial" w:cs="Arial"/>
                <w:sz w:val="16"/>
                <w:szCs w:val="16"/>
                <w:lang w:val="en-US"/>
              </w:rPr>
              <w:t xml:space="preserve">(Vaccine), </w:t>
            </w:r>
            <w:proofErr w:type="spellStart"/>
            <w:r w:rsidRPr="00AA6F41">
              <w:rPr>
                <w:rFonts w:ascii="Arial" w:hAnsi="Arial" w:cs="Arial"/>
                <w:sz w:val="16"/>
                <w:szCs w:val="16"/>
                <w:lang w:val="en-US"/>
              </w:rPr>
              <w:t>Baltica</w:t>
            </w:r>
            <w:proofErr w:type="spellEnd"/>
          </w:p>
        </w:tc>
      </w:tr>
    </w:tbl>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8.2.9.2. Гротески или рубленые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5"/>
        <w:gridCol w:w="5386"/>
      </w:tblGrid>
      <w:tr w:rsidR="00AA6F41" w:rsidRPr="00AA6F41" w:rsidTr="00B978F9">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Название гарнитуры</w:t>
            </w:r>
          </w:p>
        </w:tc>
      </w:tr>
      <w:tr w:rsidR="00AA6F41" w:rsidRPr="00FF7922" w:rsidTr="00B978F9">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Старые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AA6F41" w:rsidRPr="00AA6F41" w:rsidRDefault="00AA6F41" w:rsidP="00B978F9">
            <w:pPr>
              <w:ind w:firstLine="567"/>
              <w:jc w:val="both"/>
              <w:rPr>
                <w:rFonts w:ascii="Arial" w:hAnsi="Arial" w:cs="Arial"/>
                <w:sz w:val="16"/>
                <w:szCs w:val="16"/>
                <w:lang w:val="en-US"/>
              </w:rPr>
            </w:pPr>
            <w:r w:rsidRPr="00AA6F41">
              <w:rPr>
                <w:rFonts w:ascii="Arial" w:hAnsi="Arial" w:cs="Arial"/>
                <w:sz w:val="16"/>
                <w:szCs w:val="16"/>
                <w:lang w:val="en-US"/>
              </w:rPr>
              <w:t>IT</w:t>
            </w:r>
            <w:r w:rsidRPr="00AA6F41">
              <w:rPr>
                <w:rFonts w:ascii="Arial" w:hAnsi="Arial" w:cs="Arial"/>
                <w:sz w:val="16"/>
                <w:szCs w:val="16"/>
              </w:rPr>
              <w:t>С</w:t>
            </w:r>
            <w:r w:rsidRPr="00AA6F41">
              <w:rPr>
                <w:rFonts w:ascii="Arial" w:hAnsi="Arial" w:cs="Arial"/>
                <w:sz w:val="16"/>
                <w:szCs w:val="16"/>
                <w:lang w:val="en-US"/>
              </w:rPr>
              <w:t xml:space="preserve">Franklin Gothic, Gothic 725, Nat </w:t>
            </w:r>
            <w:proofErr w:type="spellStart"/>
            <w:r w:rsidRPr="00AA6F41">
              <w:rPr>
                <w:rFonts w:ascii="Arial" w:hAnsi="Arial" w:cs="Arial"/>
                <w:sz w:val="16"/>
                <w:szCs w:val="16"/>
                <w:lang w:val="en-US"/>
              </w:rPr>
              <w:t>Grotesk</w:t>
            </w:r>
            <w:proofErr w:type="spellEnd"/>
            <w:r w:rsidRPr="00AA6F41">
              <w:rPr>
                <w:rFonts w:ascii="Arial" w:hAnsi="Arial" w:cs="Arial"/>
                <w:sz w:val="16"/>
                <w:szCs w:val="16"/>
                <w:lang w:val="en-US"/>
              </w:rPr>
              <w:t xml:space="preserve">, </w:t>
            </w:r>
            <w:proofErr w:type="spellStart"/>
            <w:r w:rsidRPr="00AA6F41">
              <w:rPr>
                <w:rFonts w:ascii="Arial" w:hAnsi="Arial" w:cs="Arial"/>
                <w:sz w:val="16"/>
                <w:szCs w:val="16"/>
                <w:lang w:val="en-US"/>
              </w:rPr>
              <w:t>TextBook</w:t>
            </w:r>
            <w:proofErr w:type="spellEnd"/>
            <w:r w:rsidRPr="00AA6F41">
              <w:rPr>
                <w:rFonts w:ascii="Arial" w:hAnsi="Arial" w:cs="Arial"/>
                <w:sz w:val="16"/>
                <w:szCs w:val="16"/>
                <w:lang w:val="en-US"/>
              </w:rPr>
              <w:t>, Textbook New</w:t>
            </w:r>
          </w:p>
        </w:tc>
      </w:tr>
      <w:tr w:rsidR="00AA6F41" w:rsidRPr="00AA6F41" w:rsidTr="00B978F9">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Новые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AA6F41" w:rsidRPr="00AA6F41" w:rsidRDefault="00AA6F41" w:rsidP="00B978F9">
            <w:pPr>
              <w:ind w:firstLine="567"/>
              <w:jc w:val="both"/>
              <w:rPr>
                <w:rFonts w:ascii="Arial" w:hAnsi="Arial" w:cs="Arial"/>
                <w:sz w:val="16"/>
                <w:szCs w:val="16"/>
              </w:rPr>
            </w:pPr>
            <w:proofErr w:type="spellStart"/>
            <w:r w:rsidRPr="00AA6F41">
              <w:rPr>
                <w:rFonts w:ascii="Arial" w:hAnsi="Arial" w:cs="Arial"/>
                <w:sz w:val="16"/>
                <w:szCs w:val="16"/>
              </w:rPr>
              <w:t>Akcidenz</w:t>
            </w:r>
            <w:proofErr w:type="spellEnd"/>
            <w:r w:rsidRPr="00AA6F41">
              <w:rPr>
                <w:rFonts w:ascii="Arial" w:hAnsi="Arial" w:cs="Arial"/>
                <w:sz w:val="16"/>
                <w:szCs w:val="16"/>
              </w:rPr>
              <w:t xml:space="preserve"> </w:t>
            </w:r>
            <w:proofErr w:type="spellStart"/>
            <w:r w:rsidRPr="00AA6F41">
              <w:rPr>
                <w:rFonts w:ascii="Arial" w:hAnsi="Arial" w:cs="Arial"/>
                <w:sz w:val="16"/>
                <w:szCs w:val="16"/>
              </w:rPr>
              <w:t>Grotesk</w:t>
            </w:r>
            <w:proofErr w:type="spellEnd"/>
            <w:r w:rsidRPr="00AA6F41">
              <w:rPr>
                <w:rFonts w:ascii="Arial" w:hAnsi="Arial" w:cs="Arial"/>
                <w:sz w:val="16"/>
                <w:szCs w:val="16"/>
              </w:rPr>
              <w:t xml:space="preserve">, </w:t>
            </w:r>
            <w:proofErr w:type="spellStart"/>
            <w:r w:rsidRPr="00AA6F41">
              <w:rPr>
                <w:rFonts w:ascii="Arial" w:hAnsi="Arial" w:cs="Arial"/>
                <w:sz w:val="16"/>
                <w:szCs w:val="16"/>
              </w:rPr>
              <w:t>Helvetica</w:t>
            </w:r>
            <w:proofErr w:type="spellEnd"/>
            <w:r w:rsidRPr="00AA6F41">
              <w:rPr>
                <w:rFonts w:ascii="Arial" w:hAnsi="Arial" w:cs="Arial"/>
                <w:sz w:val="16"/>
                <w:szCs w:val="16"/>
              </w:rPr>
              <w:t xml:space="preserve">, </w:t>
            </w:r>
            <w:proofErr w:type="spellStart"/>
            <w:r w:rsidRPr="00AA6F41">
              <w:rPr>
                <w:rFonts w:ascii="Arial" w:hAnsi="Arial" w:cs="Arial"/>
                <w:sz w:val="16"/>
                <w:szCs w:val="16"/>
              </w:rPr>
              <w:t>Univers</w:t>
            </w:r>
            <w:proofErr w:type="spellEnd"/>
          </w:p>
        </w:tc>
      </w:tr>
      <w:tr w:rsidR="00AA6F41" w:rsidRPr="00FF7922" w:rsidTr="00B978F9">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Геометрические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AA6F41" w:rsidRPr="00AA6F41" w:rsidRDefault="00AA6F41" w:rsidP="00B978F9">
            <w:pPr>
              <w:ind w:firstLine="567"/>
              <w:jc w:val="both"/>
              <w:rPr>
                <w:rFonts w:ascii="Arial" w:hAnsi="Arial" w:cs="Arial"/>
                <w:sz w:val="16"/>
                <w:szCs w:val="16"/>
                <w:lang w:val="en-US"/>
              </w:rPr>
            </w:pPr>
            <w:r w:rsidRPr="00AA6F41">
              <w:rPr>
                <w:rFonts w:ascii="Arial" w:hAnsi="Arial" w:cs="Arial"/>
                <w:sz w:val="16"/>
                <w:szCs w:val="16"/>
                <w:lang w:val="en-US"/>
              </w:rPr>
              <w:t xml:space="preserve">ITC </w:t>
            </w:r>
            <w:proofErr w:type="spellStart"/>
            <w:r w:rsidRPr="00AA6F41">
              <w:rPr>
                <w:rFonts w:ascii="Arial" w:hAnsi="Arial" w:cs="Arial"/>
                <w:sz w:val="16"/>
                <w:szCs w:val="16"/>
                <w:lang w:val="en-US"/>
              </w:rPr>
              <w:t>Avant</w:t>
            </w:r>
            <w:proofErr w:type="spellEnd"/>
            <w:r w:rsidRPr="00AA6F41">
              <w:rPr>
                <w:rFonts w:ascii="Arial" w:hAnsi="Arial" w:cs="Arial"/>
                <w:sz w:val="16"/>
                <w:szCs w:val="16"/>
                <w:lang w:val="en-US"/>
              </w:rPr>
              <w:t xml:space="preserve"> </w:t>
            </w:r>
            <w:proofErr w:type="spellStart"/>
            <w:r w:rsidRPr="00AA6F41">
              <w:rPr>
                <w:rFonts w:ascii="Arial" w:hAnsi="Arial" w:cs="Arial"/>
                <w:sz w:val="16"/>
                <w:szCs w:val="16"/>
                <w:lang w:val="en-US"/>
              </w:rPr>
              <w:t>Garde</w:t>
            </w:r>
            <w:proofErr w:type="spellEnd"/>
            <w:r w:rsidRPr="00AA6F41">
              <w:rPr>
                <w:rFonts w:ascii="Arial" w:hAnsi="Arial" w:cs="Arial"/>
                <w:sz w:val="16"/>
                <w:szCs w:val="16"/>
                <w:lang w:val="en-US"/>
              </w:rPr>
              <w:t xml:space="preserve"> Gothic, </w:t>
            </w:r>
            <w:proofErr w:type="spellStart"/>
            <w:r w:rsidRPr="00AA6F41">
              <w:rPr>
                <w:rFonts w:ascii="Arial" w:hAnsi="Arial" w:cs="Arial"/>
                <w:sz w:val="16"/>
                <w:szCs w:val="16"/>
                <w:lang w:val="en-US"/>
              </w:rPr>
              <w:t>Futura</w:t>
            </w:r>
            <w:proofErr w:type="spellEnd"/>
            <w:r w:rsidRPr="00AA6F41">
              <w:rPr>
                <w:rFonts w:ascii="Arial" w:hAnsi="Arial" w:cs="Arial"/>
                <w:sz w:val="16"/>
                <w:szCs w:val="16"/>
                <w:lang w:val="en-US"/>
              </w:rPr>
              <w:t xml:space="preserve">, Journal Sans, Journal Sans New Display, ITC </w:t>
            </w:r>
            <w:proofErr w:type="spellStart"/>
            <w:r w:rsidRPr="00AA6F41">
              <w:rPr>
                <w:rFonts w:ascii="Arial" w:hAnsi="Arial" w:cs="Arial"/>
                <w:sz w:val="16"/>
                <w:szCs w:val="16"/>
                <w:lang w:val="en-US"/>
              </w:rPr>
              <w:t>Kabel</w:t>
            </w:r>
            <w:proofErr w:type="spellEnd"/>
          </w:p>
        </w:tc>
      </w:tr>
      <w:tr w:rsidR="00AA6F41" w:rsidRPr="00FF7922" w:rsidTr="00B978F9">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Гуманистические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AA6F41" w:rsidRPr="00AA6F41" w:rsidRDefault="00AA6F41" w:rsidP="00B978F9">
            <w:pPr>
              <w:ind w:firstLine="567"/>
              <w:jc w:val="both"/>
              <w:rPr>
                <w:rFonts w:ascii="Arial" w:hAnsi="Arial" w:cs="Arial"/>
                <w:sz w:val="16"/>
                <w:szCs w:val="16"/>
                <w:lang w:val="en-US"/>
              </w:rPr>
            </w:pPr>
            <w:r w:rsidRPr="00AA6F41">
              <w:rPr>
                <w:rFonts w:ascii="Arial" w:hAnsi="Arial" w:cs="Arial"/>
                <w:sz w:val="16"/>
                <w:szCs w:val="16"/>
                <w:lang w:val="en-US"/>
              </w:rPr>
              <w:t xml:space="preserve">Gill Sans (Humanist 521), </w:t>
            </w:r>
            <w:proofErr w:type="spellStart"/>
            <w:r w:rsidRPr="00AA6F41">
              <w:rPr>
                <w:rFonts w:ascii="Arial" w:hAnsi="Arial" w:cs="Arial"/>
                <w:sz w:val="16"/>
                <w:szCs w:val="16"/>
                <w:lang w:val="en-US"/>
              </w:rPr>
              <w:t>FreeSet</w:t>
            </w:r>
            <w:proofErr w:type="spellEnd"/>
            <w:r w:rsidRPr="00AA6F41">
              <w:rPr>
                <w:rFonts w:ascii="Arial" w:hAnsi="Arial" w:cs="Arial"/>
                <w:sz w:val="16"/>
                <w:szCs w:val="16"/>
                <w:lang w:val="en-US"/>
              </w:rPr>
              <w:t xml:space="preserve"> (</w:t>
            </w:r>
            <w:proofErr w:type="spellStart"/>
            <w:r w:rsidRPr="00AA6F41">
              <w:rPr>
                <w:rFonts w:ascii="Arial" w:hAnsi="Arial" w:cs="Arial"/>
                <w:sz w:val="16"/>
                <w:szCs w:val="16"/>
                <w:lang w:val="en-US"/>
              </w:rPr>
              <w:t>Frutiger</w:t>
            </w:r>
            <w:proofErr w:type="spellEnd"/>
            <w:r w:rsidRPr="00AA6F41">
              <w:rPr>
                <w:rFonts w:ascii="Arial" w:hAnsi="Arial" w:cs="Arial"/>
                <w:sz w:val="16"/>
                <w:szCs w:val="16"/>
                <w:lang w:val="en-US"/>
              </w:rPr>
              <w:t xml:space="preserve">), Barnaul </w:t>
            </w:r>
            <w:proofErr w:type="spellStart"/>
            <w:r w:rsidRPr="00AA6F41">
              <w:rPr>
                <w:rFonts w:ascii="Arial" w:hAnsi="Arial" w:cs="Arial"/>
                <w:sz w:val="16"/>
                <w:szCs w:val="16"/>
                <w:lang w:val="en-US"/>
              </w:rPr>
              <w:t>Grotesk</w:t>
            </w:r>
            <w:proofErr w:type="spellEnd"/>
            <w:r w:rsidRPr="00AA6F41">
              <w:rPr>
                <w:rFonts w:ascii="Arial" w:hAnsi="Arial" w:cs="Arial"/>
                <w:sz w:val="16"/>
                <w:szCs w:val="16"/>
                <w:lang w:val="en-US"/>
              </w:rPr>
              <w:t xml:space="preserve">, ITC </w:t>
            </w:r>
            <w:proofErr w:type="spellStart"/>
            <w:r w:rsidRPr="00AA6F41">
              <w:rPr>
                <w:rFonts w:ascii="Arial" w:hAnsi="Arial" w:cs="Arial"/>
                <w:sz w:val="16"/>
                <w:szCs w:val="16"/>
                <w:lang w:val="en-US"/>
              </w:rPr>
              <w:t>Officina</w:t>
            </w:r>
            <w:proofErr w:type="spellEnd"/>
            <w:r w:rsidRPr="00AA6F41">
              <w:rPr>
                <w:rFonts w:ascii="Arial" w:hAnsi="Arial" w:cs="Arial"/>
                <w:sz w:val="16"/>
                <w:szCs w:val="16"/>
                <w:lang w:val="en-US"/>
              </w:rPr>
              <w:t xml:space="preserve"> Sans, PT Sans Pro, ITC Stone Sans, Verdana</w:t>
            </w:r>
          </w:p>
        </w:tc>
      </w:tr>
    </w:tbl>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8.2.9.3.Акцидентные и рукописные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5"/>
        <w:gridCol w:w="5386"/>
      </w:tblGrid>
      <w:tr w:rsidR="00AA6F41" w:rsidRPr="00AA6F41" w:rsidTr="00B978F9">
        <w:trPr>
          <w:trHeight w:val="20"/>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Название гарнитуры</w:t>
            </w:r>
          </w:p>
        </w:tc>
      </w:tr>
      <w:tr w:rsidR="00AA6F41" w:rsidRPr="00AA6F41" w:rsidTr="00B978F9">
        <w:trPr>
          <w:trHeight w:val="20"/>
        </w:trPr>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Акцидентные шрифты:</w:t>
            </w:r>
          </w:p>
        </w:tc>
      </w:tr>
      <w:tr w:rsidR="00AA6F41" w:rsidRPr="00FF7922" w:rsidTr="00B978F9">
        <w:trPr>
          <w:trHeight w:val="20"/>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Шрифты в стиле модерн</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AA6F41" w:rsidRPr="00AA6F41" w:rsidRDefault="00AA6F41" w:rsidP="00B978F9">
            <w:pPr>
              <w:ind w:firstLine="567"/>
              <w:jc w:val="both"/>
              <w:rPr>
                <w:rFonts w:ascii="Arial" w:hAnsi="Arial" w:cs="Arial"/>
                <w:sz w:val="16"/>
                <w:szCs w:val="16"/>
                <w:lang w:val="en-US"/>
              </w:rPr>
            </w:pPr>
            <w:r w:rsidRPr="00AA6F41">
              <w:rPr>
                <w:rFonts w:ascii="Arial" w:hAnsi="Arial" w:cs="Arial"/>
                <w:sz w:val="16"/>
                <w:szCs w:val="16"/>
                <w:lang w:val="en-US"/>
              </w:rPr>
              <w:t xml:space="preserve">ITC </w:t>
            </w:r>
            <w:proofErr w:type="spellStart"/>
            <w:r w:rsidRPr="00AA6F41">
              <w:rPr>
                <w:rFonts w:ascii="Arial" w:hAnsi="Arial" w:cs="Arial"/>
                <w:sz w:val="16"/>
                <w:szCs w:val="16"/>
                <w:lang w:val="en-US"/>
              </w:rPr>
              <w:t>Korinna</w:t>
            </w:r>
            <w:proofErr w:type="spellEnd"/>
            <w:r w:rsidRPr="00AA6F41">
              <w:rPr>
                <w:rFonts w:ascii="Arial" w:hAnsi="Arial" w:cs="Arial"/>
                <w:sz w:val="16"/>
                <w:szCs w:val="16"/>
                <w:lang w:val="en-US"/>
              </w:rPr>
              <w:t>, Secession, Pollock, Hermes, Farer</w:t>
            </w:r>
          </w:p>
        </w:tc>
      </w:tr>
      <w:tr w:rsidR="00AA6F41" w:rsidRPr="00FF7922" w:rsidTr="00B978F9">
        <w:trPr>
          <w:trHeight w:val="20"/>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Шрифты в стиле конструктивизма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AA6F41" w:rsidRPr="00AA6F41" w:rsidRDefault="00AA6F41" w:rsidP="00B978F9">
            <w:pPr>
              <w:ind w:firstLine="567"/>
              <w:jc w:val="both"/>
              <w:rPr>
                <w:rFonts w:ascii="Arial" w:hAnsi="Arial" w:cs="Arial"/>
                <w:sz w:val="16"/>
                <w:szCs w:val="16"/>
                <w:lang w:val="en-US"/>
              </w:rPr>
            </w:pPr>
            <w:proofErr w:type="spellStart"/>
            <w:r w:rsidRPr="00AA6F41">
              <w:rPr>
                <w:rFonts w:ascii="Arial" w:hAnsi="Arial" w:cs="Arial"/>
                <w:sz w:val="16"/>
                <w:szCs w:val="16"/>
                <w:lang w:val="en-US"/>
              </w:rPr>
              <w:t>Rodchenko</w:t>
            </w:r>
            <w:proofErr w:type="spellEnd"/>
            <w:r w:rsidRPr="00AA6F41">
              <w:rPr>
                <w:rFonts w:ascii="Arial" w:hAnsi="Arial" w:cs="Arial"/>
                <w:sz w:val="16"/>
                <w:szCs w:val="16"/>
                <w:lang w:val="en-US"/>
              </w:rPr>
              <w:t xml:space="preserve"> (Steinbach), Bauhaus </w:t>
            </w:r>
            <w:proofErr w:type="spellStart"/>
            <w:r w:rsidRPr="00AA6F41">
              <w:rPr>
                <w:rFonts w:ascii="Arial" w:hAnsi="Arial" w:cs="Arial"/>
                <w:sz w:val="16"/>
                <w:szCs w:val="16"/>
                <w:lang w:val="en-US"/>
              </w:rPr>
              <w:t>Futura</w:t>
            </w:r>
            <w:proofErr w:type="spellEnd"/>
            <w:r w:rsidRPr="00AA6F41">
              <w:rPr>
                <w:rFonts w:ascii="Arial" w:hAnsi="Arial" w:cs="Arial"/>
                <w:sz w:val="16"/>
                <w:szCs w:val="16"/>
                <w:lang w:val="en-US"/>
              </w:rPr>
              <w:t xml:space="preserve">, </w:t>
            </w:r>
            <w:proofErr w:type="spellStart"/>
            <w:r w:rsidRPr="00AA6F41">
              <w:rPr>
                <w:rFonts w:ascii="Arial" w:hAnsi="Arial" w:cs="Arial"/>
                <w:sz w:val="16"/>
                <w:szCs w:val="16"/>
                <w:lang w:val="en-US"/>
              </w:rPr>
              <w:t>Gazetta</w:t>
            </w:r>
            <w:proofErr w:type="spellEnd"/>
          </w:p>
        </w:tc>
      </w:tr>
      <w:tr w:rsidR="00AA6F41" w:rsidRPr="00AA6F41" w:rsidTr="00B978F9">
        <w:trPr>
          <w:trHeight w:val="20"/>
        </w:trPr>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Рукописные шрифты:</w:t>
            </w:r>
          </w:p>
        </w:tc>
      </w:tr>
      <w:tr w:rsidR="00AA6F41" w:rsidRPr="00AA6F41" w:rsidTr="00B978F9">
        <w:trPr>
          <w:trHeight w:val="20"/>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AA6F41" w:rsidRPr="00AA6F41" w:rsidRDefault="00AA6F41" w:rsidP="00B978F9">
            <w:pPr>
              <w:ind w:firstLine="567"/>
              <w:jc w:val="both"/>
              <w:rPr>
                <w:rFonts w:ascii="Arial" w:hAnsi="Arial" w:cs="Arial"/>
                <w:sz w:val="16"/>
                <w:szCs w:val="16"/>
              </w:rPr>
            </w:pPr>
            <w:r w:rsidRPr="00AA6F41">
              <w:rPr>
                <w:rFonts w:ascii="Arial" w:hAnsi="Arial" w:cs="Arial"/>
                <w:sz w:val="16"/>
                <w:szCs w:val="16"/>
              </w:rPr>
              <w:t>Шрифты с исторической стилизацией</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AA6F41" w:rsidRPr="00AA6F41" w:rsidRDefault="00AA6F41" w:rsidP="00B978F9">
            <w:pPr>
              <w:ind w:firstLine="567"/>
              <w:jc w:val="both"/>
              <w:rPr>
                <w:rFonts w:ascii="Arial" w:hAnsi="Arial" w:cs="Arial"/>
                <w:sz w:val="16"/>
                <w:szCs w:val="16"/>
              </w:rPr>
            </w:pPr>
            <w:proofErr w:type="spellStart"/>
            <w:r w:rsidRPr="00AA6F41">
              <w:rPr>
                <w:rFonts w:ascii="Arial" w:hAnsi="Arial" w:cs="Arial"/>
                <w:sz w:val="16"/>
                <w:szCs w:val="16"/>
              </w:rPr>
              <w:t>Retropekan</w:t>
            </w:r>
            <w:proofErr w:type="spellEnd"/>
            <w:r w:rsidRPr="00AA6F41">
              <w:rPr>
                <w:rFonts w:ascii="Arial" w:hAnsi="Arial" w:cs="Arial"/>
                <w:sz w:val="16"/>
                <w:szCs w:val="16"/>
              </w:rPr>
              <w:t xml:space="preserve">, </w:t>
            </w:r>
            <w:proofErr w:type="spellStart"/>
            <w:r w:rsidRPr="00AA6F41">
              <w:rPr>
                <w:rFonts w:ascii="Arial" w:hAnsi="Arial" w:cs="Arial"/>
                <w:sz w:val="16"/>
                <w:szCs w:val="16"/>
              </w:rPr>
              <w:t>Roundhand</w:t>
            </w:r>
            <w:proofErr w:type="spellEnd"/>
          </w:p>
        </w:tc>
      </w:tr>
    </w:tbl>
    <w:p w:rsidR="00AA6F41" w:rsidRPr="00AA6F41" w:rsidRDefault="00AA6F41" w:rsidP="00AA6F41">
      <w:pPr>
        <w:ind w:firstLine="567"/>
        <w:jc w:val="both"/>
        <w:rPr>
          <w:rFonts w:ascii="Arial" w:eastAsia="Andale Sans UI" w:hAnsi="Arial" w:cs="Arial"/>
          <w:sz w:val="16"/>
          <w:szCs w:val="16"/>
        </w:rPr>
      </w:pPr>
      <w:r w:rsidRPr="00AA6F41">
        <w:rPr>
          <w:rFonts w:ascii="Arial" w:hAnsi="Arial" w:cs="Arial"/>
          <w:sz w:val="16"/>
          <w:szCs w:val="16"/>
        </w:rPr>
        <w:t>8.2.10. Допускается пропорциональное изменение: увеличение, уменьшение силуэта буквенных знаков. Иные изменения силуэта буквенных знаков не допускаются.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8.2.11. Допускается выполнение конструктивного решения вывесок, указателей, которое обеспечивает:</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прочность, устойчивость к механическому воздействию;</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минимальный контакт с фасадом здания, сооружения;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удобство монтажа и демонтажа.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8.2.12. Материалы и технологии, применяемые для изготовления вывесок, указателей, должны обеспечивать ровную окраску, равномерные зазоры конструкции, отсутствие внешнего технологического крепежа.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8.2.13. Допускается использование следующих типов конструктивных решений для настенной вывески, отнесенной вывески, настенного указателя: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отдельные буквы без фоновой основы (световые, </w:t>
      </w:r>
      <w:proofErr w:type="spellStart"/>
      <w:r w:rsidRPr="00AA6F41">
        <w:rPr>
          <w:rFonts w:ascii="Arial" w:hAnsi="Arial" w:cs="Arial"/>
          <w:sz w:val="16"/>
          <w:szCs w:val="16"/>
        </w:rPr>
        <w:t>несветовые</w:t>
      </w:r>
      <w:proofErr w:type="spellEnd"/>
      <w:r w:rsidRPr="00AA6F41">
        <w:rPr>
          <w:rFonts w:ascii="Arial" w:hAnsi="Arial" w:cs="Arial"/>
          <w:sz w:val="16"/>
          <w:szCs w:val="16"/>
        </w:rPr>
        <w:t>);</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отдельные буквы на контурной основе, в том числе </w:t>
      </w:r>
      <w:proofErr w:type="spellStart"/>
      <w:r w:rsidRPr="00AA6F41">
        <w:rPr>
          <w:rFonts w:ascii="Arial" w:hAnsi="Arial" w:cs="Arial"/>
          <w:sz w:val="16"/>
          <w:szCs w:val="16"/>
        </w:rPr>
        <w:t>бесфоновой</w:t>
      </w:r>
      <w:proofErr w:type="spellEnd"/>
      <w:r w:rsidRPr="00AA6F41">
        <w:rPr>
          <w:rFonts w:ascii="Arial" w:hAnsi="Arial" w:cs="Arial"/>
          <w:sz w:val="16"/>
          <w:szCs w:val="16"/>
        </w:rPr>
        <w:t xml:space="preserve">; отдельные буквы на основе типа "планшет", в том числе </w:t>
      </w:r>
      <w:proofErr w:type="spellStart"/>
      <w:r w:rsidRPr="00AA6F41">
        <w:rPr>
          <w:rFonts w:ascii="Arial" w:hAnsi="Arial" w:cs="Arial"/>
          <w:sz w:val="16"/>
          <w:szCs w:val="16"/>
        </w:rPr>
        <w:t>бесфоновой</w:t>
      </w:r>
      <w:proofErr w:type="spellEnd"/>
      <w:r w:rsidRPr="00AA6F41">
        <w:rPr>
          <w:rFonts w:ascii="Arial" w:hAnsi="Arial" w:cs="Arial"/>
          <w:sz w:val="16"/>
          <w:szCs w:val="16"/>
        </w:rPr>
        <w:t>;</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фигурный световой короб;</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световой короб типа "планшет".</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8.2.14. Крепление вывесок, указателей к фасаду должно быть скрытого типа.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8.2.15. Крепление вывесок, указателей должно осуществляться с минимальным количеством отверстий в фасад здания, сооружения.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8.2.16. Крепление вывесок, имеющих конструктивное решение в виде отдельных букв, осуществляется путем крепления каждого элемента на единую монтажную раму, которая затем крепится к фасаду.</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8.2.17. В случае крепления вывесок, указателей к рустованной поверхности фасада, крепление осуществляется в руст.</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8.2.18. Заинтересованное в размещении вывесок, указателей лицо обеспечивает равномерную окраску фасада в предполагаемом месте размещения вывесок, указателей.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Не допускается размещения вывесок, указателей на фасад, имеющий следы, отверстия, повреждения.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8.2.19. Не допускается размещения вывесок, указателей на фасаде здания, сооружения с ценной отделкой (</w:t>
      </w:r>
      <w:proofErr w:type="gramStart"/>
      <w:r w:rsidRPr="00AA6F41">
        <w:rPr>
          <w:rFonts w:ascii="Arial" w:hAnsi="Arial" w:cs="Arial"/>
          <w:sz w:val="16"/>
          <w:szCs w:val="16"/>
        </w:rPr>
        <w:t>каменная</w:t>
      </w:r>
      <w:proofErr w:type="gramEnd"/>
      <w:r w:rsidRPr="00AA6F41">
        <w:rPr>
          <w:rFonts w:ascii="Arial" w:hAnsi="Arial" w:cs="Arial"/>
          <w:sz w:val="16"/>
          <w:szCs w:val="16"/>
        </w:rPr>
        <w:t xml:space="preserve">, </w:t>
      </w:r>
      <w:proofErr w:type="spellStart"/>
      <w:r w:rsidRPr="00AA6F41">
        <w:rPr>
          <w:rFonts w:ascii="Arial" w:hAnsi="Arial" w:cs="Arial"/>
          <w:sz w:val="16"/>
          <w:szCs w:val="16"/>
        </w:rPr>
        <w:t>терразитовая</w:t>
      </w:r>
      <w:proofErr w:type="spellEnd"/>
      <w:r w:rsidRPr="00AA6F41">
        <w:rPr>
          <w:rFonts w:ascii="Arial" w:hAnsi="Arial" w:cs="Arial"/>
          <w:sz w:val="16"/>
          <w:szCs w:val="16"/>
        </w:rPr>
        <w:t>, керамическая, фактурная).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В случае, указанном в абзаце первом настоящего пункта, допускается размещение вывески в витрине.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8.2.20. Подсветка вывесок, указателей должна быть равномерной, обеспечивать видимость в вечернее время, излучать немерцающий, приглушенный, рассеянный свет.</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lastRenderedPageBreak/>
        <w:t>8.2.21. Допускается применение внутренней подсветки вывесок, указателей: лицевой, боковой внутренней подсветки, внутренней подсветки в сторону фасада.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8.2.22. Не допускается использования: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внешней подсветки посредством выносного освещения;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подсветки со </w:t>
      </w:r>
      <w:proofErr w:type="spellStart"/>
      <w:r w:rsidRPr="00AA6F41">
        <w:rPr>
          <w:rFonts w:ascii="Arial" w:hAnsi="Arial" w:cs="Arial"/>
          <w:sz w:val="16"/>
          <w:szCs w:val="16"/>
        </w:rPr>
        <w:t>свето-динамическим</w:t>
      </w:r>
      <w:proofErr w:type="spellEnd"/>
      <w:r w:rsidRPr="00AA6F41">
        <w:rPr>
          <w:rFonts w:ascii="Arial" w:hAnsi="Arial" w:cs="Arial"/>
          <w:sz w:val="16"/>
          <w:szCs w:val="16"/>
        </w:rPr>
        <w:t>, мерцающим эффектом.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8.2.23. Допускается использование следующего цвета света: теплый, белый (цветовая температура 2900-4000 К).</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8.2.24. Электрооборудование (провода) вывесок, указателей подлежит окрашиванию в цвет фасада здания, сооружения.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8.2.25. На фасадах зданий, сооружений, имеющих сложную и протяженную линию, допускается размещение: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8.2.26. Нескольких вывесок, идентичных по содержанию, композиционному и </w:t>
      </w:r>
      <w:proofErr w:type="gramStart"/>
      <w:r w:rsidRPr="00AA6F41">
        <w:rPr>
          <w:rFonts w:ascii="Arial" w:hAnsi="Arial" w:cs="Arial"/>
          <w:sz w:val="16"/>
          <w:szCs w:val="16"/>
        </w:rPr>
        <w:t>техническому исполнению</w:t>
      </w:r>
      <w:proofErr w:type="gramEnd"/>
      <w:r w:rsidRPr="00AA6F41">
        <w:rPr>
          <w:rFonts w:ascii="Arial" w:hAnsi="Arial" w:cs="Arial"/>
          <w:sz w:val="16"/>
          <w:szCs w:val="16"/>
        </w:rPr>
        <w:t xml:space="preserve"> и принадлежащих заинтересованному лицу, в нескольких местах в пределах занимаемых заинтересованным лицом помещений. Расстояние между настенными вывесками, указанными в абзаце первом настоящего пункта, должно составлять 25м. в одной горизонтальной оси.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8.2.27.. Настенных вывесок, размещаемых на фасаде здания, сооружения в пределах занимаемым заинтересованным лицом помещений и состоящих из нескольких элементов (слов, знаков, символов), отличающихся по содержанию, но объединенных в единое композиционное решение, которое обозначает наименование заинтересованного лица и профиль его деятельности.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8.2.28. В случае</w:t>
      </w:r>
      <w:proofErr w:type="gramStart"/>
      <w:r w:rsidRPr="00AA6F41">
        <w:rPr>
          <w:rFonts w:ascii="Arial" w:hAnsi="Arial" w:cs="Arial"/>
          <w:sz w:val="16"/>
          <w:szCs w:val="16"/>
        </w:rPr>
        <w:t>,</w:t>
      </w:r>
      <w:proofErr w:type="gramEnd"/>
      <w:r w:rsidRPr="00AA6F41">
        <w:rPr>
          <w:rFonts w:ascii="Arial" w:hAnsi="Arial" w:cs="Arial"/>
          <w:sz w:val="16"/>
          <w:szCs w:val="16"/>
        </w:rPr>
        <w:t xml:space="preserve"> если занимаемое помещение располагается в подвальных или цокольных этажах здания, сооружения и отсутствует возможность размещения настенной вывески в соответствии с требованиями Правил благоустройства территории поселения, настоящего приложения настенная вывеска может быть размещена над окнами подвального или цокольного этажа, но не ниже 0,6м. от уровня земли до нижнего края настенной вывески.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8.2.29. В случае</w:t>
      </w:r>
      <w:proofErr w:type="gramStart"/>
      <w:r w:rsidRPr="00AA6F41">
        <w:rPr>
          <w:rFonts w:ascii="Arial" w:hAnsi="Arial" w:cs="Arial"/>
          <w:sz w:val="16"/>
          <w:szCs w:val="16"/>
        </w:rPr>
        <w:t>,</w:t>
      </w:r>
      <w:proofErr w:type="gramEnd"/>
      <w:r w:rsidRPr="00AA6F41">
        <w:rPr>
          <w:rFonts w:ascii="Arial" w:hAnsi="Arial" w:cs="Arial"/>
          <w:sz w:val="16"/>
          <w:szCs w:val="16"/>
        </w:rPr>
        <w:t xml:space="preserve"> если один вход в здание обеспечивает проход к нескольким организациям (более одной), то есть является общим для нескольких организаций (более одной), размещение настенных вывесок над общим входом не допускается.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8.2.30. В зависимости от фасадных решений и композиционных приемов допускается высота настенной вывески в виде отдельных букв 250-</w:t>
      </w:r>
      <w:smartTag w:uri="urn:schemas-microsoft-com:office:smarttags" w:element="metricconverter">
        <w:smartTagPr>
          <w:attr w:name="ProductID" w:val="400 мм"/>
        </w:smartTagPr>
        <w:r w:rsidRPr="00AA6F41">
          <w:rPr>
            <w:rFonts w:ascii="Arial" w:hAnsi="Arial" w:cs="Arial"/>
            <w:sz w:val="16"/>
            <w:szCs w:val="16"/>
          </w:rPr>
          <w:t>400 мм</w:t>
        </w:r>
      </w:smartTag>
      <w:r w:rsidRPr="00AA6F41">
        <w:rPr>
          <w:rFonts w:ascii="Arial" w:hAnsi="Arial" w:cs="Arial"/>
          <w:sz w:val="16"/>
          <w:szCs w:val="16"/>
        </w:rPr>
        <w:t xml:space="preserve"> для строчных знаков.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8.2.31. Максимальная высота настенной вывески в виде отдельных букв - не более 550мм. с учетом требований пункта 8.3.8 настоящего приложения.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Максимальная высота настенной вывески иного конструктивного решения - не более 620мм. с учетом требований пункта 8.3.8 настоящего приложения.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8.2.32. Методом композиционно-графического решения настенных вывесок является размещение композиции (букв, знаков, символов) в одну строку.</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В случае невозможности размещения композиции в одну строку допускается размещение такой информации в количестве не более двух строк.</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8.2.33. Величина междустрочного интервала (интерлиньяж) в шрифтовой композиции настенных вывесок, составленной из двух строк, допускается 0,5-0,75 от высоты буквы для композиций из прописных букв.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8.2.34. Для композиций, состоящих из строчных букв, величина межстрочного интервала допускается не более одной высоты строчной буквы без учета выносных элементов шрифта.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8.2.35. Размещение в составе настенных вывесок элементов, не содержащих сведений информационного характера и предназначенных для обозначения на фасаде границ помещений, занимаемых заинтересованным лицом, не допускается.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8.2.36. Допускается использование цветового решения фона информационного поля настенных вывесок, цветового решения конструкции и </w:t>
      </w:r>
      <w:proofErr w:type="gramStart"/>
      <w:r w:rsidRPr="00AA6F41">
        <w:rPr>
          <w:rFonts w:ascii="Arial" w:hAnsi="Arial" w:cs="Arial"/>
          <w:sz w:val="16"/>
          <w:szCs w:val="16"/>
        </w:rPr>
        <w:t>электрооборудования</w:t>
      </w:r>
      <w:proofErr w:type="gramEnd"/>
      <w:r w:rsidRPr="00AA6F41">
        <w:rPr>
          <w:rFonts w:ascii="Arial" w:hAnsi="Arial" w:cs="Arial"/>
          <w:sz w:val="16"/>
          <w:szCs w:val="16"/>
        </w:rPr>
        <w:t xml:space="preserve"> соответствующих цвету фасада здания, сооружения.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8.2.37. Светоцветовое решение подсветки настенных вывесок определяется в соответствии с цветовым решением фасада здания, сооружения.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8.2.38. На фасадах зданий с большим количеством арендаторов или собственников размещение настенных вывесок, консольных вывесок, настенных и консольных указателей, иных видов элементов наружной информации должно осуществляться упорядоченно на основе проекта благоустройства элементов благоустройства.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8.3. Специальные требования к размещению и внешнему виду вывесок в витринах: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8.3.1. В составе витрины допускается размещение вывески в витрине: </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в виде отдельных букв, установленных непосредственно на остеклении витрины с внешней или внутренней стороны остекления;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 в виде пленочного изображения с учетом требований пункта 8.4.4 настоящего приложения.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8.3.2. Допускается устройство внутренней подсветки в составе вывесок в витрине.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8.3.3. Габариты вывесок в витринах, устанавливаемых на остеклении витрины в виде отдельных букв: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в высоту до 0,3м, в длину - длина остекления витрины;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толщина букв - не более 50мм;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максимальный размер высоты букв - 0,15м.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8.3.4. В композиционно-графическом решении вывесок.</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8.3.5. Освещение витрин допускается при его соответствии СП 52.13330.2011 пунктам 7.98, 7.99, 7.100 (Витринное освещение), таблицам 30, 31 и должно иметь единое светоцветовое решение.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8.4. Специальные требования к размещению и внешнему виду консольных вывесок и консольных указателей: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8.4.1. Консольные вывески размещаются в случае невозможности размещения настенных вывесок у арок, на границах и углах зданий, сооружений, а также при протяженной и сложной архитектурной линии фасада здания, сооружения в местах архитектурных членений фасада.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Размещение заинтересованным лицом настенной вывески исключает возможность размещения консольной вывески.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8.4.2. Типоразмеры консольных вывесок:</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 (далее - вертикальные консольные вывески);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 (далее - малые консольные вывески).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Максимальная площадь одной стороны информационного поля малой консольной вывески составляет не более 1м².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8.4.3. Типоразмер консольных указателей: консольные указатели, информационное поле которых расположено перпендикулярно к поверхности стены и состоит из одного модульного светового блока или нескольких двусторонних модульных световых блоков, объединенных между собой (далее - блочные консольные указатели).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8.4.4. Не допускается размещения консольных вывесок, консольных указателей в пределах входной группы, определенной фасадным решением и композиционными приемами фасада здания, сооружения (в том числе - на портиках), играющей декоративную роль и состоящей из декоративных элементов фасада здания, сооружения.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Не допускается размещения консольных вывесок, консольных указателей над и под другими консольными вывесками, консольными указателями, а также на расстоянии менее 5м. от уличных часов.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8.4.5.Размещение малых консольных вывесок и блочных консольных указателей допускается: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не ниже 2,5м. от поверхности тротуара до нижнего края консоли;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между окнами первого и второго этажей на единой горизонтальной оси с настенными вывесками, а при их отсутствии - с координацией по нижнему краю консоли с имеющимися консольными вывесками;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до нижней отметки окон второго этажа при наличии в здании высокого цокольного или первого этажей;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при протяженной и сложной архитектурной линии фасада здания, сооружения в местах ее архитектурных членений;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lastRenderedPageBreak/>
        <w:t>у арок, на углах и границах фасадов зданий, сооружений.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8.4.6. Допускается размещение консольных вывесок, консольных указателей в пределах одного фасада здания, сооружения при одинаковом размере выступа внешнего края указанных консольных вывесок, консольных указателей.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8.4.7. Выступ внешнего края консольных вывесок, консольных указателей от стены здания, сооружения не может превышать 1,1м.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8.4.8. Допускается размещение вертикальных консольных вывесок в пределах второго этажа, не ниже 4м от поверхности тротуара до нижнего края консоли, но не выше 6м. до нижнего края консоли.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8.5.9. Установка консольных вывесок и консольных указателей в пределах одного фасада здания, сооружения или на стыках зданий допускается на расстоянии не менее 10м. друг от друга.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8.4.10. Не допускается размещения малых консольных вывесок, вертикальных консольных вывесок над и под другими малыми консольными вывесками, вертикальными консольными вывесками, над и под блочными консольными указателями, а также на расстоянии менее 10м друг от друга.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8.5.11. Объемно-пространственное решение консольных вывесок, консольных указателей включает:</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конструкцию из металла (несущая конструкция, кронштейны, </w:t>
      </w:r>
      <w:proofErr w:type="spellStart"/>
      <w:r w:rsidRPr="00AA6F41">
        <w:rPr>
          <w:rFonts w:ascii="Arial" w:hAnsi="Arial" w:cs="Arial"/>
          <w:sz w:val="16"/>
          <w:szCs w:val="16"/>
        </w:rPr>
        <w:t>металлодекор</w:t>
      </w:r>
      <w:proofErr w:type="spellEnd"/>
      <w:r w:rsidRPr="00AA6F41">
        <w:rPr>
          <w:rFonts w:ascii="Arial" w:hAnsi="Arial" w:cs="Arial"/>
          <w:sz w:val="16"/>
          <w:szCs w:val="16"/>
        </w:rPr>
        <w:t>);</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информационный блок или несколько блоков.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8.4.12. Размещение информации заинтересованного лица допускается не более чем на одной малой консольной вывеске, или на вертикальной консольной вывеске, или на одном блоке блочного консольного указателя в пределах фасада здания, сооружения, где располагается помещение заинтересованного лица.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8.4.13. Композиционно-графическое решение консольных вывесок, консольных указателей включает:</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композиционно-графическое решение конструкции из металла;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композиционно-графическое решение информационного блока, в том числе - фон информационного блока, шрифтовая композиция размещаемой информац</w:t>
      </w:r>
      <w:proofErr w:type="gramStart"/>
      <w:r w:rsidRPr="00AA6F41">
        <w:rPr>
          <w:rFonts w:ascii="Arial" w:hAnsi="Arial" w:cs="Arial"/>
          <w:sz w:val="16"/>
          <w:szCs w:val="16"/>
        </w:rPr>
        <w:t>ии и ее</w:t>
      </w:r>
      <w:proofErr w:type="gramEnd"/>
      <w:r w:rsidRPr="00AA6F41">
        <w:rPr>
          <w:rFonts w:ascii="Arial" w:hAnsi="Arial" w:cs="Arial"/>
          <w:sz w:val="16"/>
          <w:szCs w:val="16"/>
        </w:rPr>
        <w:t xml:space="preserve"> декоративное оформление (при наличии).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8.4.14. Цветовое решение консольных вывесок, консольных указателей: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8.4.14.1. Допустимые цвета фона информационного блока: RAL (9010); RAL (9016); RAL (1013); RAL (9001); RAL (1015).</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8.4.14.2. Допустимые цвета для конструкции из металла: RAL (7023); RAL (7024).</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8.4.15. В случае размещения консольных вывесок, консольных указателей на рустованной поверхности стены, крепление осуществляется в руст.</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8.5. Специальные требования к размещению и внешнему виду отнесенных вывесок:</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8.5.1. Размещение отнесенных вывесок допускается при условии отсутствия возможности размещения настенной вывески над окнами или входом занимаемого заинтересованным лицом помещения либо отсутствия визуальной доступности места размещения настенной вывески.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8.5.2. Отнесенные вывески размещаются на боковых фасадах зданий, сооружений, брандмауэрах.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8.5.3. Размещение отнесенных вывесок на лицевом фасаде здания не допускается.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8.5.4. Обязательной частью композиционно-графического решения отнесенной вывески является наличие элемента навигации (указание на местонахождение).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8.5.5. К внешнему виду отнесенных вывесок предъявляются требования, установленные в пункте 8.3.</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8.6. Специальные требования к размещению и внешнему виду </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настенных указателей: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8.6.1. Настенные указатели размещаются на боковых фасадах зданий, сооружений, брандмауэрах.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8.6.2. Настенный блочный указатель устанавливается в границах входной группы, непосредственно у входа (справа или слева) в помещение, занимаемое заинтересованными организациями, заинтересованным индивидуальным предпринимателем, или на входных дверях в него, но не выше уровня верхнего края дверного проема.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8.6.3. В случае</w:t>
      </w:r>
      <w:proofErr w:type="gramStart"/>
      <w:r w:rsidRPr="00AA6F41">
        <w:rPr>
          <w:rFonts w:ascii="Arial" w:hAnsi="Arial" w:cs="Arial"/>
          <w:sz w:val="16"/>
          <w:szCs w:val="16"/>
        </w:rPr>
        <w:t>,</w:t>
      </w:r>
      <w:proofErr w:type="gramEnd"/>
      <w:r w:rsidRPr="00AA6F41">
        <w:rPr>
          <w:rFonts w:ascii="Arial" w:hAnsi="Arial" w:cs="Arial"/>
          <w:sz w:val="16"/>
          <w:szCs w:val="16"/>
        </w:rPr>
        <w:t xml:space="preserve"> если организации находятся во дворе, допускается размещение настенного блочного указателя вблизи арочных проездов или на откосах арки.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8.6.4. Обязательной частью композиционно-графического решения настенного указателя является наличие элемента навигации (указание на местонахождение, направление движения).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8.6.5. К внешнему виду настенных указателей, консольных блочных указателей предъявляются требования, установленные в пункте 8.3.</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8.6.6. Настенный блочный указатель должен состоять из блоков, одинаковых по размеру и имеющих единый цвет фона и масштаб графической композиции информационного поля.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8.6.7. Габариты настенного блочного указателя определяются с учетом мест размещения на фасаде (руст, ниша, гладь стены) и не должны превышать 1,2м по высоте и 0,7м по ширине.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8.7. Требования к размещению и внешнему виду вывесок на крышах (</w:t>
      </w:r>
      <w:proofErr w:type="spellStart"/>
      <w:r w:rsidRPr="00AA6F41">
        <w:rPr>
          <w:rFonts w:ascii="Arial" w:hAnsi="Arial" w:cs="Arial"/>
          <w:sz w:val="16"/>
          <w:szCs w:val="16"/>
        </w:rPr>
        <w:t>крышные</w:t>
      </w:r>
      <w:proofErr w:type="spellEnd"/>
      <w:r w:rsidRPr="00AA6F41">
        <w:rPr>
          <w:rFonts w:ascii="Arial" w:hAnsi="Arial" w:cs="Arial"/>
          <w:sz w:val="16"/>
          <w:szCs w:val="16"/>
        </w:rPr>
        <w:t xml:space="preserve"> вывески):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8.7.1. Размещение вывесок на крыше допускается на магистралях и площадях с благоприятными условиями визуального восприятия, на зданиях, не имеющих выразительного силуэта.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8.7.2. Размещение вывесок на крыше допускается только в случае, если здание принадлежит заинтересованному лицу на праве собственности.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На крыше здания, сооружения допускается размещение не более одной вывески на крыше в одной плоскости фасада здания, сооружения с учетом требований пункта 8.10.1.</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8.7.3. Размещение нескольких вывесок на крышах зданий торговых комплексов не допускается.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8.7.4. При неравномерной высоте застройки размещение вывесок на крышах зданий, сооружений должно осуществляться на здании или на части здания, имеющей меньшую высоту.</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8.7.5. Установка вывесок на крышах зданий, сооружений должна осуществляться на расстоянии не более 1,0м от карниза и не менее 1,0м от края кровли в глубину, если это не противоречит архитектурно-градостроительному облику здания, сооружения.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8.7.6. Не допускается размещения вывесок на крышах: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зданий, сооружений в границах архитектурных ансамблей, водных панорам;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вертикальных доминант с ущербом силуэтным и пластическим характеристикам фасада, изменением сложившейся застройки;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жилых зданий;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с креплением на балюстрады, декоративные ограждения кровли.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8.7.7. Размещение вывесок на крышах зданий, сооружений допускается только в виде отдельных объемных букв, обозначений и элементов без использования фоновой основы.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8.7.8. Вывески на крышах зданий, сооружений, должны размещаться в соответствии с вертикальными членениями фасада и быть соразмерными фасаду.</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8.7.9. Габариты вывесок на крышах зданий, сооружений должны соответствовать пунктам 8.10.10.-8.10.12.</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8.7.10. Высота вывесок на крышах: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не более 0,80м для 1-2 этажных объектов;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не более 1,20м для 3-5 этажных объектов;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8.7.11. Ширина вывесок на крыше здания, сооружения не может превышать половину ширины фасада здания, сооружения, на котором они размещены.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8.7.12. Габариты вывесок на крышах зданий, сооружений, рассматриваются с учетом светоцветового решения указанных конструкций.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8.8. Специальные требования к размещению и внешнему виду информационных щитов.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8.8.1.Информационные щиты размещаются: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lastRenderedPageBreak/>
        <w:t>8.8.1.1. На ограждениях строительных площадок на период строительства, реконструкции, капитального ремонта.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8.8.1.2. В соответствии с требованиями, установленными в пункте 8.8 настоящего приложения, и относятся к отдельно стоящим элементам.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8.9.2. Допускается размещение информационных щитов на ограждении территории строительства, высота которых не превышает высоты ограждения.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8.8.3. Габариты информационного щита определяются с учетом габаритов секции ограждения и должны составлять в длину 2,5-5,0м, в высоту 1,5-2,0м.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8.8.4. На ограждении </w:t>
      </w:r>
      <w:proofErr w:type="gramStart"/>
      <w:r w:rsidRPr="00AA6F41">
        <w:rPr>
          <w:rFonts w:ascii="Arial" w:hAnsi="Arial" w:cs="Arial"/>
          <w:sz w:val="16"/>
          <w:szCs w:val="16"/>
        </w:rPr>
        <w:t>одной строительной площадки допускается</w:t>
      </w:r>
      <w:proofErr w:type="gramEnd"/>
      <w:r w:rsidRPr="00AA6F41">
        <w:rPr>
          <w:rFonts w:ascii="Arial" w:hAnsi="Arial" w:cs="Arial"/>
          <w:sz w:val="16"/>
          <w:szCs w:val="16"/>
        </w:rPr>
        <w:t xml:space="preserve"> размещение нескольких информационных щитов встык с максимальной общей длиной на одной магистрали, улице, проезде не более 30м.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8.9.5. К композиционно-графическому решению информационного поля устанавливаются требования, определенные в пунктах 8.2.1-8.2.12.</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8.8.6. Допускается размещение изображения возводимого объекта капитального строительства в составе общей площади изображения информационного щита в соотношении не более 20 процентов от общей площади графической композиции.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8.8.7. Допускается размещение текстового блока в составе изображения с информацией, обязательной к размещению в соответствии с федеральным законодательством.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8.9. Специальные требования к размещению и внешнему виду знаков адресации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8.9.1. Знаки адресации размещаются: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на лицевом фасаде здания, сооружения - в простенке с правой стороны фасада;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на улицах с односторонним движением транспорта - на угловом участке фасада здания, сооружения, ближайшем по направлению движения транспорта;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на дворовых фасадах - в простенке со стороны внутриквартального проезда;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при длине фасада более 100м. - на его противоположных угловых участках;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на ограждениях и корпусах промышленных предприятий - справа от главного входа, въезда;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на высоте от поверхности земли - 2,5-3,5м, за исключением случаев, когда указанная высота не обеспечивает зрительного восприятия знаков адресации с дальних дистанций;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на участке фасада, свободном от выступающих архитектурных деталей и элементов декора, за исключением отделки фасада;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8.9.2. Указатели наименования улицы, площади с обозначением нумерации домов на участке улицы, в квартале размещаются: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у перекрестка улиц в простенке на угловом участке фасада;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при размещении рядом с номерным знаком - на единой вертикальной оси над номерным знаком.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8.9.3. 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2,0-2,5м (вертикальная табличка).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8.9.4. Номерные знаки, обозначающие номера домов, размещаются совместно с указателями названий улицы, площади.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8.10. Требования к размещению и внешнему виду строительных сеток</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8.101.1. Внешний вид строительных сеток:</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8.10.1.1. Фон изображения должен имитировать фасад строящегося, реконструируемого, ремонтируемого здания, сооружения во фронтальной проекции в масштабе 1:1 в соответствии с </w:t>
      </w:r>
      <w:proofErr w:type="spellStart"/>
      <w:r w:rsidRPr="00AA6F41">
        <w:rPr>
          <w:rFonts w:ascii="Arial" w:hAnsi="Arial" w:cs="Arial"/>
          <w:sz w:val="16"/>
          <w:szCs w:val="16"/>
        </w:rPr>
        <w:t>колористикой</w:t>
      </w:r>
      <w:proofErr w:type="spellEnd"/>
      <w:r w:rsidRPr="00AA6F41">
        <w:rPr>
          <w:rFonts w:ascii="Arial" w:hAnsi="Arial" w:cs="Arial"/>
          <w:sz w:val="16"/>
          <w:szCs w:val="16"/>
        </w:rPr>
        <w:t>.</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8.10.1.2. В случае невозможности имитации фасада строящегося, реконструируемого, ремонтируемого здания, сооружения в качестве фона допускается использовать изображение фасада здания, сооружения, максимально совпадающего со </w:t>
      </w:r>
      <w:proofErr w:type="gramStart"/>
      <w:r w:rsidRPr="00AA6F41">
        <w:rPr>
          <w:rFonts w:ascii="Arial" w:hAnsi="Arial" w:cs="Arial"/>
          <w:sz w:val="16"/>
          <w:szCs w:val="16"/>
        </w:rPr>
        <w:t>строящимся</w:t>
      </w:r>
      <w:proofErr w:type="gramEnd"/>
      <w:r w:rsidRPr="00AA6F41">
        <w:rPr>
          <w:rFonts w:ascii="Arial" w:hAnsi="Arial" w:cs="Arial"/>
          <w:sz w:val="16"/>
          <w:szCs w:val="16"/>
        </w:rPr>
        <w:t>, реконструируемым, ремонтируемым по этажности, цвету и расположению архитектурных элементов.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8.10.2. Не допускается использования винилового и иного полотна, </w:t>
      </w:r>
      <w:proofErr w:type="gramStart"/>
      <w:r w:rsidRPr="00AA6F41">
        <w:rPr>
          <w:rFonts w:ascii="Arial" w:hAnsi="Arial" w:cs="Arial"/>
          <w:sz w:val="16"/>
          <w:szCs w:val="16"/>
        </w:rPr>
        <w:t>монтируемых</w:t>
      </w:r>
      <w:proofErr w:type="gramEnd"/>
      <w:r w:rsidRPr="00AA6F41">
        <w:rPr>
          <w:rFonts w:ascii="Arial" w:hAnsi="Arial" w:cs="Arial"/>
          <w:sz w:val="16"/>
          <w:szCs w:val="16"/>
        </w:rPr>
        <w:t xml:space="preserve"> непосредственно на фасад здания, сооружения или на их конструктивные элементы, в том числе временные, без использования несущей конструкции (металлического каркаса).</w:t>
      </w:r>
    </w:p>
    <w:p w:rsidR="00AA6F41" w:rsidRPr="00AA6F41" w:rsidRDefault="00AA6F41" w:rsidP="00AA6F41">
      <w:pPr>
        <w:ind w:firstLine="567"/>
        <w:jc w:val="center"/>
        <w:rPr>
          <w:rFonts w:ascii="Arial" w:hAnsi="Arial" w:cs="Arial"/>
          <w:sz w:val="16"/>
          <w:szCs w:val="16"/>
        </w:rPr>
      </w:pPr>
    </w:p>
    <w:p w:rsidR="00AA6F41" w:rsidRPr="00AA6F41" w:rsidRDefault="00AA6F41" w:rsidP="00AA6F41">
      <w:pPr>
        <w:jc w:val="center"/>
        <w:rPr>
          <w:rFonts w:ascii="Arial" w:hAnsi="Arial" w:cs="Arial"/>
          <w:b/>
          <w:sz w:val="16"/>
          <w:szCs w:val="16"/>
        </w:rPr>
      </w:pPr>
      <w:r w:rsidRPr="00AA6F41">
        <w:rPr>
          <w:rFonts w:ascii="Arial" w:hAnsi="Arial" w:cs="Arial"/>
          <w:b/>
          <w:sz w:val="16"/>
          <w:szCs w:val="16"/>
        </w:rPr>
        <w:t>9. Эксплуатация объектов благоустройства</w:t>
      </w:r>
    </w:p>
    <w:p w:rsidR="00AA6F41" w:rsidRPr="00AA6F41" w:rsidRDefault="00AA6F41" w:rsidP="00AA6F41">
      <w:pPr>
        <w:ind w:firstLine="567"/>
        <w:jc w:val="both"/>
        <w:rPr>
          <w:rFonts w:ascii="Arial" w:hAnsi="Arial" w:cs="Arial"/>
          <w:sz w:val="16"/>
          <w:szCs w:val="16"/>
        </w:rPr>
      </w:pP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9.1. Общие положения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9.1.1. Эксплуатация объектов благоустройства включает следующие мероприятия: уборка территории сельского поселения, покос травы, очистка от сорной растительности, содержание элементов благоустройства, работы по озеленению территорий и содержанию зеленых насаждений, содержание и эксплуатация дорог, освещение территории сельского поселения, </w:t>
      </w:r>
      <w:proofErr w:type="gramStart"/>
      <w:r w:rsidRPr="00AA6F41">
        <w:rPr>
          <w:rFonts w:ascii="Arial" w:hAnsi="Arial" w:cs="Arial"/>
          <w:sz w:val="16"/>
          <w:szCs w:val="16"/>
        </w:rPr>
        <w:t>контроль за</w:t>
      </w:r>
      <w:proofErr w:type="gramEnd"/>
      <w:r w:rsidRPr="00AA6F41">
        <w:rPr>
          <w:rFonts w:ascii="Arial" w:hAnsi="Arial" w:cs="Arial"/>
          <w:sz w:val="16"/>
          <w:szCs w:val="16"/>
        </w:rPr>
        <w:t xml:space="preserve"> эксплуатацией объектов благоустройства.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9.1.2. Организация работы по уборке и санитарному содержанию территории рынка, вывоз отходов с территории рынка, установка урн и общественных туалетов на территории сельского поселения осуществляется в соответствии с действующими санитарными нормами и правилами.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9.2. Уборка территории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9.2.1. </w:t>
      </w:r>
      <w:proofErr w:type="gramStart"/>
      <w:r w:rsidRPr="00AA6F41">
        <w:rPr>
          <w:rFonts w:ascii="Arial" w:hAnsi="Arial" w:cs="Arial"/>
          <w:sz w:val="16"/>
          <w:szCs w:val="16"/>
        </w:rPr>
        <w:t>Границы прилегающих территорий определяются правилами благоустройства территории муниципального образования в случае, если правилами благоустройства предусмотрено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roofErr w:type="gramEnd"/>
    </w:p>
    <w:p w:rsidR="00AA6F41" w:rsidRPr="00AA6F41" w:rsidRDefault="00AA6F41" w:rsidP="00AA6F41">
      <w:pPr>
        <w:pStyle w:val="formattext"/>
        <w:spacing w:before="0" w:beforeAutospacing="0" w:after="0" w:afterAutospacing="0"/>
        <w:ind w:firstLine="567"/>
        <w:jc w:val="both"/>
        <w:rPr>
          <w:rFonts w:ascii="Arial" w:hAnsi="Arial" w:cs="Arial"/>
          <w:sz w:val="16"/>
          <w:szCs w:val="16"/>
        </w:rPr>
      </w:pPr>
      <w:r w:rsidRPr="00AA6F41">
        <w:rPr>
          <w:rFonts w:ascii="Arial" w:hAnsi="Arial" w:cs="Arial"/>
          <w:sz w:val="16"/>
          <w:szCs w:val="16"/>
        </w:rPr>
        <w:t xml:space="preserve">9.2.2.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AA6F41">
        <w:rPr>
          <w:rFonts w:ascii="Arial" w:hAnsi="Arial" w:cs="Arial"/>
          <w:sz w:val="16"/>
          <w:szCs w:val="16"/>
        </w:rPr>
        <w:t>границы</w:t>
      </w:r>
      <w:proofErr w:type="gramEnd"/>
      <w:r w:rsidRPr="00AA6F41">
        <w:rPr>
          <w:rFonts w:ascii="Arial" w:hAnsi="Arial" w:cs="Arial"/>
          <w:sz w:val="16"/>
          <w:szCs w:val="16"/>
        </w:rPr>
        <w:t xml:space="preserve"> которой определены правилами благоустройства Новосельского сельского поселения Новокубанского района в соответствии с порядком, установленным Законом Краснодарского края от 21 декабря 2018 года N 3952-КЗ. </w:t>
      </w:r>
    </w:p>
    <w:p w:rsidR="00AA6F41" w:rsidRPr="00AA6F41" w:rsidRDefault="00AA6F41" w:rsidP="00AA6F41">
      <w:pPr>
        <w:pStyle w:val="formattext"/>
        <w:spacing w:before="0" w:beforeAutospacing="0" w:after="0" w:afterAutospacing="0"/>
        <w:ind w:firstLine="567"/>
        <w:jc w:val="both"/>
        <w:rPr>
          <w:rFonts w:ascii="Arial" w:hAnsi="Arial" w:cs="Arial"/>
          <w:sz w:val="16"/>
          <w:szCs w:val="16"/>
        </w:rPr>
      </w:pPr>
      <w:r w:rsidRPr="00AA6F41">
        <w:rPr>
          <w:rFonts w:ascii="Arial" w:hAnsi="Arial" w:cs="Arial"/>
          <w:sz w:val="16"/>
          <w:szCs w:val="16"/>
        </w:rPr>
        <w:t>9.2.2.1.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AA6F41" w:rsidRPr="00AA6F41" w:rsidRDefault="00AA6F41" w:rsidP="00AA6F41">
      <w:pPr>
        <w:pStyle w:val="formattext"/>
        <w:spacing w:before="0" w:beforeAutospacing="0" w:after="0" w:afterAutospacing="0"/>
        <w:ind w:firstLine="567"/>
        <w:jc w:val="both"/>
        <w:rPr>
          <w:rFonts w:ascii="Arial" w:hAnsi="Arial" w:cs="Arial"/>
          <w:sz w:val="16"/>
          <w:szCs w:val="16"/>
        </w:rPr>
      </w:pPr>
      <w:r w:rsidRPr="00AA6F41">
        <w:rPr>
          <w:rFonts w:ascii="Arial" w:hAnsi="Arial" w:cs="Arial"/>
          <w:sz w:val="16"/>
          <w:szCs w:val="16"/>
        </w:rPr>
        <w:t xml:space="preserve">9.2.2.2. </w:t>
      </w:r>
      <w:proofErr w:type="gramStart"/>
      <w:r w:rsidRPr="00AA6F41">
        <w:rPr>
          <w:rFonts w:ascii="Arial" w:hAnsi="Arial" w:cs="Arial"/>
          <w:sz w:val="16"/>
          <w:szCs w:val="16"/>
        </w:rPr>
        <w:t xml:space="preserve">Внешняя часть границ прилегающей территории - часть границ прилегающей территории, ее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 </w:t>
      </w:r>
      <w:proofErr w:type="gramEnd"/>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Правилами благоустройства устанавливается максимальное расстояние от внутренней части границ прилегающей территории до внешней части границ прилегающей территории (далее - максимальное расстояние). Максимальное расстояние установлено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и не превышает 10 метров.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9.2.2.3. 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 В границах прилегающих территорий могут располагаться следующие территории общего пользования или их части:</w:t>
      </w:r>
    </w:p>
    <w:p w:rsidR="00AA6F41" w:rsidRPr="00AA6F41" w:rsidRDefault="00AA6F41" w:rsidP="00AA6F41">
      <w:pPr>
        <w:pStyle w:val="formattext"/>
        <w:spacing w:before="0" w:beforeAutospacing="0" w:after="0" w:afterAutospacing="0"/>
        <w:ind w:firstLine="567"/>
        <w:jc w:val="both"/>
        <w:rPr>
          <w:rFonts w:ascii="Arial" w:hAnsi="Arial" w:cs="Arial"/>
          <w:sz w:val="16"/>
          <w:szCs w:val="16"/>
        </w:rPr>
      </w:pPr>
      <w:r w:rsidRPr="00AA6F41">
        <w:rPr>
          <w:rFonts w:ascii="Arial" w:hAnsi="Arial" w:cs="Arial"/>
          <w:sz w:val="16"/>
          <w:szCs w:val="16"/>
        </w:rPr>
        <w:t>1) пешеходные коммуникации, в том числе тротуары, аллеи, дорожки, тропинки;</w:t>
      </w:r>
    </w:p>
    <w:p w:rsidR="00AA6F41" w:rsidRPr="00AA6F41" w:rsidRDefault="00AA6F41" w:rsidP="00AA6F41">
      <w:pPr>
        <w:pStyle w:val="formattext"/>
        <w:spacing w:before="0" w:beforeAutospacing="0" w:after="0" w:afterAutospacing="0"/>
        <w:ind w:firstLine="567"/>
        <w:jc w:val="both"/>
        <w:rPr>
          <w:rFonts w:ascii="Arial" w:hAnsi="Arial" w:cs="Arial"/>
          <w:sz w:val="16"/>
          <w:szCs w:val="16"/>
        </w:rPr>
      </w:pPr>
      <w:r w:rsidRPr="00AA6F41">
        <w:rPr>
          <w:rFonts w:ascii="Arial" w:hAnsi="Arial" w:cs="Arial"/>
          <w:sz w:val="16"/>
          <w:szCs w:val="16"/>
        </w:rPr>
        <w:lastRenderedPageBreak/>
        <w:t>2) палисадники, клумбы;</w:t>
      </w:r>
    </w:p>
    <w:p w:rsidR="00AA6F41" w:rsidRPr="00AA6F41" w:rsidRDefault="00AA6F41" w:rsidP="00AA6F41">
      <w:pPr>
        <w:pStyle w:val="formattext"/>
        <w:spacing w:before="0" w:beforeAutospacing="0" w:after="0" w:afterAutospacing="0"/>
        <w:ind w:firstLine="567"/>
        <w:jc w:val="both"/>
        <w:rPr>
          <w:rFonts w:ascii="Arial" w:hAnsi="Arial" w:cs="Arial"/>
          <w:sz w:val="16"/>
          <w:szCs w:val="16"/>
        </w:rPr>
      </w:pPr>
      <w:r w:rsidRPr="00AA6F41">
        <w:rPr>
          <w:rFonts w:ascii="Arial" w:hAnsi="Arial" w:cs="Arial"/>
          <w:sz w:val="16"/>
          <w:szCs w:val="16"/>
        </w:rPr>
        <w:t>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AA6F41" w:rsidRPr="00AA6F41" w:rsidRDefault="00AA6F41" w:rsidP="00AA6F41">
      <w:pPr>
        <w:pStyle w:val="formattext"/>
        <w:spacing w:before="0" w:beforeAutospacing="0" w:after="0" w:afterAutospacing="0"/>
        <w:ind w:firstLine="567"/>
        <w:jc w:val="both"/>
        <w:rPr>
          <w:rFonts w:ascii="Arial" w:hAnsi="Arial" w:cs="Arial"/>
          <w:sz w:val="16"/>
          <w:szCs w:val="16"/>
        </w:rPr>
      </w:pPr>
      <w:r w:rsidRPr="00AA6F41">
        <w:rPr>
          <w:rFonts w:ascii="Arial" w:hAnsi="Arial" w:cs="Arial"/>
          <w:sz w:val="16"/>
          <w:szCs w:val="16"/>
        </w:rPr>
        <w:t>Границы прилегающей территории определяются с учетом следующих ограничений:</w:t>
      </w:r>
    </w:p>
    <w:p w:rsidR="00AA6F41" w:rsidRPr="00AA6F41" w:rsidRDefault="00AA6F41" w:rsidP="00AA6F41">
      <w:pPr>
        <w:pStyle w:val="formattext"/>
        <w:spacing w:before="0" w:beforeAutospacing="0" w:after="0" w:afterAutospacing="0"/>
        <w:ind w:firstLine="567"/>
        <w:jc w:val="both"/>
        <w:rPr>
          <w:rFonts w:ascii="Arial" w:hAnsi="Arial" w:cs="Arial"/>
          <w:sz w:val="16"/>
          <w:szCs w:val="16"/>
        </w:rPr>
      </w:pPr>
      <w:r w:rsidRPr="00AA6F41">
        <w:rPr>
          <w:rFonts w:ascii="Arial" w:hAnsi="Arial" w:cs="Arial"/>
          <w:sz w:val="16"/>
          <w:szCs w:val="16"/>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AA6F41" w:rsidRPr="00AA6F41" w:rsidRDefault="00AA6F41" w:rsidP="00AA6F41">
      <w:pPr>
        <w:pStyle w:val="formattext"/>
        <w:spacing w:before="0" w:beforeAutospacing="0" w:after="0" w:afterAutospacing="0"/>
        <w:ind w:firstLine="567"/>
        <w:jc w:val="both"/>
        <w:rPr>
          <w:rFonts w:ascii="Arial" w:hAnsi="Arial" w:cs="Arial"/>
          <w:sz w:val="16"/>
          <w:szCs w:val="16"/>
        </w:rPr>
      </w:pPr>
      <w:r w:rsidRPr="00AA6F41">
        <w:rPr>
          <w:rFonts w:ascii="Arial" w:hAnsi="Arial" w:cs="Arial"/>
          <w:sz w:val="16"/>
          <w:szCs w:val="16"/>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AA6F41" w:rsidRPr="00AA6F41" w:rsidRDefault="00AA6F41" w:rsidP="00AA6F41">
      <w:pPr>
        <w:pStyle w:val="formattext"/>
        <w:spacing w:before="0" w:beforeAutospacing="0" w:after="0" w:afterAutospacing="0"/>
        <w:ind w:firstLine="567"/>
        <w:jc w:val="both"/>
        <w:rPr>
          <w:rFonts w:ascii="Arial" w:hAnsi="Arial" w:cs="Arial"/>
          <w:sz w:val="16"/>
          <w:szCs w:val="16"/>
        </w:rPr>
      </w:pPr>
      <w:r w:rsidRPr="00AA6F41">
        <w:rPr>
          <w:rFonts w:ascii="Arial" w:hAnsi="Arial" w:cs="Arial"/>
          <w:sz w:val="16"/>
          <w:szCs w:val="16"/>
        </w:rPr>
        <w:t>3) пересечение границ прилегающих территорий, за исключением случаев установления общих смежных границ прилегающих территорий, не допускается;</w:t>
      </w:r>
    </w:p>
    <w:p w:rsidR="00AA6F41" w:rsidRPr="00AA6F41" w:rsidRDefault="00AA6F41" w:rsidP="00AA6F41">
      <w:pPr>
        <w:pStyle w:val="formattext"/>
        <w:spacing w:before="0" w:beforeAutospacing="0" w:after="0" w:afterAutospacing="0"/>
        <w:ind w:firstLine="567"/>
        <w:jc w:val="both"/>
        <w:rPr>
          <w:rFonts w:ascii="Arial" w:hAnsi="Arial" w:cs="Arial"/>
          <w:sz w:val="16"/>
          <w:szCs w:val="16"/>
        </w:rPr>
      </w:pPr>
      <w:r w:rsidRPr="00AA6F41">
        <w:rPr>
          <w:rFonts w:ascii="Arial" w:hAnsi="Arial" w:cs="Arial"/>
          <w:sz w:val="16"/>
          <w:szCs w:val="16"/>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AA6F41" w:rsidRPr="00AA6F41" w:rsidRDefault="00AA6F41" w:rsidP="00AA6F41">
      <w:pPr>
        <w:pStyle w:val="formattext"/>
        <w:spacing w:before="0" w:beforeAutospacing="0" w:after="0" w:afterAutospacing="0"/>
        <w:ind w:firstLine="567"/>
        <w:jc w:val="both"/>
        <w:rPr>
          <w:rFonts w:ascii="Arial" w:hAnsi="Arial" w:cs="Arial"/>
          <w:sz w:val="16"/>
          <w:szCs w:val="16"/>
        </w:rPr>
      </w:pPr>
      <w:proofErr w:type="gramStart"/>
      <w:r w:rsidRPr="00AA6F41">
        <w:rPr>
          <w:rFonts w:ascii="Arial" w:hAnsi="Arial" w:cs="Arial"/>
          <w:sz w:val="16"/>
          <w:szCs w:val="16"/>
        </w:rPr>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w:t>
      </w:r>
      <w:proofErr w:type="gramEnd"/>
      <w:r w:rsidRPr="00AA6F41">
        <w:rPr>
          <w:rFonts w:ascii="Arial" w:hAnsi="Arial" w:cs="Arial"/>
          <w:sz w:val="16"/>
          <w:szCs w:val="16"/>
        </w:rPr>
        <w:t xml:space="preserve"> смежные (общие) границы с другими прилегающими территориями (для исключения вклинивания, </w:t>
      </w:r>
      <w:proofErr w:type="spellStart"/>
      <w:r w:rsidRPr="00AA6F41">
        <w:rPr>
          <w:rFonts w:ascii="Arial" w:hAnsi="Arial" w:cs="Arial"/>
          <w:sz w:val="16"/>
          <w:szCs w:val="16"/>
        </w:rPr>
        <w:t>вкрапливания</w:t>
      </w:r>
      <w:proofErr w:type="spellEnd"/>
      <w:r w:rsidRPr="00AA6F41">
        <w:rPr>
          <w:rFonts w:ascii="Arial" w:hAnsi="Arial" w:cs="Arial"/>
          <w:sz w:val="16"/>
          <w:szCs w:val="16"/>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9.2.2.4. Доведение информации о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осуществляется путем размещения информации на официальном сайте администрации Новосельского сельского поселения в сети «Интернет».</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9.2.2.5. 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w:t>
      </w:r>
      <w:proofErr w:type="gramStart"/>
      <w:r w:rsidRPr="00AA6F41">
        <w:rPr>
          <w:rFonts w:ascii="Arial" w:hAnsi="Arial" w:cs="Arial"/>
          <w:sz w:val="16"/>
          <w:szCs w:val="16"/>
        </w:rPr>
        <w:t>деятельности</w:t>
      </w:r>
      <w:proofErr w:type="gramEnd"/>
      <w:r w:rsidRPr="00AA6F41">
        <w:rPr>
          <w:rFonts w:ascii="Arial" w:hAnsi="Arial" w:cs="Arial"/>
          <w:sz w:val="16"/>
          <w:szCs w:val="16"/>
        </w:rPr>
        <w:t xml:space="preserve"> которой определяется муниципальным правовым актом.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9.2.3. Организацию работы по содержанию прилегающих территорий, осуществляют:</w:t>
      </w:r>
    </w:p>
    <w:p w:rsidR="00AA6F41" w:rsidRPr="00AA6F41" w:rsidRDefault="00AA6F41" w:rsidP="00AA6F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Arial" w:hAnsi="Arial" w:cs="Arial"/>
          <w:sz w:val="16"/>
          <w:szCs w:val="16"/>
        </w:rPr>
      </w:pPr>
      <w:proofErr w:type="gramStart"/>
      <w:r w:rsidRPr="00AA6F41">
        <w:rPr>
          <w:rFonts w:ascii="Arial" w:hAnsi="Arial" w:cs="Arial"/>
          <w:sz w:val="16"/>
          <w:szCs w:val="16"/>
        </w:rPr>
        <w:t>1)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Новосельского сельского поселения.</w:t>
      </w:r>
      <w:proofErr w:type="gramEnd"/>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на земельных участках, находящихся в собственности, постоянном (бессрочном) и безвозмездном пользовании, аренде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на участках, на которых расположены здания (помещений в них), строений, сооружений, включая временные сооружения, находящиеся в собственности, владении или пользовании, территориях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 на участках домовладений индивидуальной застройки, принадлежащих физическим лицам на правах собственности - собственники или пользователи домовладений;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 на территориях, где ведется строительство или производятся планировочные, подготовительные работы (на все время строительства или проведения работ) - организации, ведущие строительство, производящие работы;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6) на участках теплотрасс, воздушных линий электропередачи, газопроводов и других инженерных коммуникаций - собственники, а в случае их отсутствия - владельцы и пользователи; в отношении бесхозяйных объектов - организации, с которыми заключен договор об обеспечении сохранности и эксплуатации бесхозяйного имущества;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7) на территориях гаражно-строительных кооперативов - соответствующие кооперативы;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 на территориях садоводческих объединений граждан - соответствующие объединения;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 в парках, скверах, аллеях, газонах и иных объектах озеленения, в том числе расположенных на них тротуарах, пешеходных зонах, лестничных сходах, - организации, на балансе или эксплуатации которых находятся данные объекты озеленения;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 на газонной части разделительных полос, ограждений проезжей части, тротуарах и газонах, других элементах благоустройства дороги - организации, отвечающие за уборку и содержание проезжей части;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11) на посадочных площадках остановочных пунктов - организацией, уполномоченной администрацией сельского поселения;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12) на остановочных пунктах, на которых расположены некапитальные объекты торговли, - владельцы некапитального объекта торговли;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13) на железнодорожных путях, проходящих по территории сельского поселения, в пределах полосы отвода железной дороги, железнодорожных переездах и переходах, - организации, эксплуатирующие железнодорожные переезды;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14) на территориях трансформаторных и распределительных подстанций, других инженерных сооружений, работающим в автоматическом режиме (без обслуживающего персонала), а также, занимаемых опорами линий электропередачи, мачтам, байпасам - организации, эксплуатирующие данные сооружения.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9.2.4. Организация уборки территории общего пользования осуществляется организацией, уполномоченной администрацией сельского поселения.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9.2.5. Уборка территории общего пользования сельского поселения в весенне-летний период предусматривает: мойку, поливку, очистку сельских территорий от мусора, грязи, упавшей листвы. Механизированная уборка покрытий проезжей части улиц, дорог, тротуаров, площадей, скверов, парков проводится в соответствии с технологическими картами уборки сельских территорий в ночное время с 22.00 часов до 7.00 часов, мойка дорожного покрытия - с 20.00 часов до 7.00 часов. Мойке следует подвергать всю ширину проезжей части улиц и площадей. Мойку и поливку тротуаров и дворовых территорий, зеленых насаждений и газонов рекомендуется производить силами организаций и собственниками помещений. Ручная уборка (влажное подметание) тротуаров и дворовых территорий проводится с 08.00 часов до 21.00 часов.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9.2.6. Уборка территории общего пользования сельского поселения в осенне-зимний период предусматривает очистку от мусора, грязи, упавшей листвы, снега и льда. В период листопада сгребание и вывоз опавшей листвы на газонах вдоль улиц, в зимний период обработка проезжей части улиц и тротуаров </w:t>
      </w:r>
      <w:proofErr w:type="spellStart"/>
      <w:r w:rsidRPr="00AA6F41">
        <w:rPr>
          <w:rFonts w:ascii="Arial" w:hAnsi="Arial" w:cs="Arial"/>
          <w:sz w:val="16"/>
          <w:szCs w:val="16"/>
        </w:rPr>
        <w:t>противогололедной</w:t>
      </w:r>
      <w:proofErr w:type="spellEnd"/>
      <w:r w:rsidRPr="00AA6F41">
        <w:rPr>
          <w:rFonts w:ascii="Arial" w:hAnsi="Arial" w:cs="Arial"/>
          <w:sz w:val="16"/>
          <w:szCs w:val="16"/>
        </w:rPr>
        <w:t xml:space="preserve"> смесью производится специализированной организацией. Уборка, вывоз снега и льда производятся в первую очередь с улиц и дорог, по которым проходят маршруты транспорта общего пользования. Укладка выпавшего снега в валы и кучи разрешается на расстоянии </w:t>
      </w:r>
      <w:smartTag w:uri="urn:schemas-microsoft-com:office:smarttags" w:element="metricconverter">
        <w:smartTagPr>
          <w:attr w:name="ProductID" w:val="0,5 метра"/>
        </w:smartTagPr>
        <w:r w:rsidRPr="00AA6F41">
          <w:rPr>
            <w:rFonts w:ascii="Arial" w:hAnsi="Arial" w:cs="Arial"/>
            <w:sz w:val="16"/>
            <w:szCs w:val="16"/>
          </w:rPr>
          <w:t>0,5 метра</w:t>
        </w:r>
      </w:smartTag>
      <w:r w:rsidRPr="00AA6F41">
        <w:rPr>
          <w:rFonts w:ascii="Arial" w:hAnsi="Arial" w:cs="Arial"/>
          <w:sz w:val="16"/>
          <w:szCs w:val="16"/>
        </w:rPr>
        <w:t xml:space="preserve"> от бордюра вдоль тротуара. Собранный снег разрешается вывозить в специально отведенные места. Наледи на проезжей части дорог, проездов, площадей, скверов, а также на асфальтовом покрытии внутриквартальных (дворовых) тротуаров и проездов, возникшие в результате аварий на водопроводных, канализационных, тепловых сетях, устраняются владельцами этих сетей в течение двух часов с момента получения их диспетчерскими службами извещения об их образовании. При производстве зимних уборочных работ запрещаются перемещение, переброска и складирование скола льда, загрязненного снега на трассы тепловых сетей, газоны, смотровые и дождевые колодцы, к стенам зданий. Посыпка проезжей </w:t>
      </w:r>
      <w:r w:rsidRPr="00AA6F41">
        <w:rPr>
          <w:rFonts w:ascii="Arial" w:hAnsi="Arial" w:cs="Arial"/>
          <w:sz w:val="16"/>
          <w:szCs w:val="16"/>
        </w:rPr>
        <w:lastRenderedPageBreak/>
        <w:t>части дороги песчано-соляной смесью производится при появлении гололеда. Все тротуары, дворы, лотки проезжей части улиц, площадей, рыночных площадей и других участков с асфальтобетонным и бетонным покрытием должны очищаться от снега, обледенелого наката под скребок или посыпаться песком. При гололеде в первую очередь посыпаются песком спуски, подъемы, перекрестки, места остановок общественного транспорта, пешеходные переходы, тротуары силами организаций, ответственных за их содержание.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9.2.7. Собственники, владельцы, пользователи индивидуальных жилых домов, многоквартирных домов, зданий, строений, сооружений в зимний период года несут ответственность за очистку крыш от снега, наледи и сосулек. 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 Очистка крыш зданий от снега, </w:t>
      </w:r>
      <w:proofErr w:type="spellStart"/>
      <w:r w:rsidRPr="00AA6F41">
        <w:rPr>
          <w:rFonts w:ascii="Arial" w:hAnsi="Arial" w:cs="Arial"/>
          <w:sz w:val="16"/>
          <w:szCs w:val="16"/>
        </w:rPr>
        <w:t>наледеобразований</w:t>
      </w:r>
      <w:proofErr w:type="spellEnd"/>
      <w:r w:rsidRPr="00AA6F41">
        <w:rPr>
          <w:rFonts w:ascii="Arial" w:hAnsi="Arial" w:cs="Arial"/>
          <w:sz w:val="16"/>
          <w:szCs w:val="16"/>
        </w:rPr>
        <w:t xml:space="preserve">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пешеходов. Сброшенные с крыш зданий снег и ледяные сосульки немедленно убираются на проезжую часть и размещаются вдоль лотка для последующего вывоза (по договору) организацией, убирающей проезжую часть улицы. </w:t>
      </w:r>
      <w:proofErr w:type="gramStart"/>
      <w:r w:rsidRPr="00AA6F41">
        <w:rPr>
          <w:rFonts w:ascii="Arial" w:hAnsi="Arial" w:cs="Arial"/>
          <w:sz w:val="16"/>
          <w:szCs w:val="16"/>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и других объектов.</w:t>
      </w:r>
      <w:proofErr w:type="gramEnd"/>
      <w:r w:rsidRPr="00AA6F41">
        <w:rPr>
          <w:rFonts w:ascii="Arial" w:hAnsi="Arial" w:cs="Arial"/>
          <w:sz w:val="16"/>
          <w:szCs w:val="16"/>
        </w:rPr>
        <w:t xml:space="preserve"> Снег, сброшенный с крыш, следует немедленно вывозить. 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9.2.8. Уборка и очистка кюветов, труб, дренажных сооружений, предназначенных для отвода грунтовых и поверхностных вод с улиц и дорог, очистка коллекторов ливневой канализации и </w:t>
      </w:r>
      <w:proofErr w:type="spellStart"/>
      <w:r w:rsidRPr="00AA6F41">
        <w:rPr>
          <w:rFonts w:ascii="Arial" w:hAnsi="Arial" w:cs="Arial"/>
          <w:sz w:val="16"/>
          <w:szCs w:val="16"/>
        </w:rPr>
        <w:t>дождеприемных</w:t>
      </w:r>
      <w:proofErr w:type="spellEnd"/>
      <w:r w:rsidRPr="00AA6F41">
        <w:rPr>
          <w:rFonts w:ascii="Arial" w:hAnsi="Arial" w:cs="Arial"/>
          <w:sz w:val="16"/>
          <w:szCs w:val="16"/>
        </w:rPr>
        <w:t xml:space="preserve"> колодцев производятся организациями, осуществляющими их эксплуатацию. Очистку и уборку водосточных канав, лотков, труб, дренажей, предназначенных для отвода поверхностных и грунтовых вод из дворов, необходимо производить лицам, указанным в пункте 9.1.1 раздела 9 настоящих Правил.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9.2.9. Администрация сельского поселения может на добровольной основе привлекать граждан, юридических лиц и индивидуальных предпринимателей для выполнения работ по уборке, благоустройству и озеленению территории сельского поселения. Привлечение граждан, юридических лиц и индивидуальных предпринимателей к выполнению работ по уборке, благоустройству и озеленению территории сельского поселения должно осуществляться на основании постановления администрации сельского поселения.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w:t>
      </w:r>
      <w:bookmarkStart w:id="6" w:name="sub_122"/>
      <w:r w:rsidRPr="00AA6F41">
        <w:rPr>
          <w:rFonts w:ascii="Arial" w:hAnsi="Arial" w:cs="Arial"/>
          <w:sz w:val="16"/>
          <w:szCs w:val="16"/>
        </w:rPr>
        <w:t>.2.10, Граждане, являющиеся собственниками частных жилых домов, собственниками или пользователями земельных участков, на которых расположены жилые дома, обязаны производить за счет собственных средств:</w:t>
      </w:r>
    </w:p>
    <w:bookmarkEnd w:id="6"/>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9.2.10</w:t>
      </w:r>
      <w:bookmarkStart w:id="7" w:name="sub_1221"/>
      <w:r w:rsidRPr="00AA6F41">
        <w:rPr>
          <w:rFonts w:ascii="Arial" w:hAnsi="Arial" w:cs="Arial"/>
          <w:sz w:val="16"/>
          <w:szCs w:val="16"/>
        </w:rPr>
        <w:t>.1. Уборку территории: по ширине - от строения до дороги, проезда, площади, включая тротуар, по длине - от начала до конца владения земельным участком; при наличии между владениями не закрепленной за ними территории границы уборки определяются в соответствии с настоящими Правилами;</w:t>
      </w:r>
    </w:p>
    <w:bookmarkEnd w:id="7"/>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9.2.10.2.</w:t>
      </w:r>
      <w:bookmarkStart w:id="8" w:name="sub_1223"/>
      <w:r w:rsidRPr="00AA6F41">
        <w:rPr>
          <w:rFonts w:ascii="Arial" w:hAnsi="Arial" w:cs="Arial"/>
          <w:sz w:val="16"/>
          <w:szCs w:val="16"/>
        </w:rPr>
        <w:t xml:space="preserve"> В зимний период очистку крыш от снега и удаление наростов на карнизах, крышах, водосточных трубах с соблюдением мер предосторожности во избежание несчастных случаев с пешеходами и повреждений воздушных сетей, светильников, зеленых насаждений;</w:t>
      </w:r>
    </w:p>
    <w:bookmarkEnd w:id="8"/>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9.2.10.3. Покос сорных трав, обрезку живых изгородей;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9.3.Сбор и вывоз твердых коммунальных отходов.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9.3.1. Работа по сбору, транспортированию, обработке, утилизации, обезвреживание, захоронение твердых коммунальных отходов на территории Новосельского сельского поселения, в соответствии с региональной программой в области обращения с отходами и территориальной схемой обращения с отходами, обеспечивается региональными операторами.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9.3.2. Сбор и вывоз отходов производства и потребления может осуществляться по контейнерной или бестарной системе. Сбор и вывоз отходов производства и потребления на территории сельского поселения осуществляются на основании договора с лицом, осуществляющим деятельность в соответствии с законодательством Российской Федерации. Сбор и вывоз (транспортирование) отходов I - IV класса опасности, в том числе строительного мусора от разборки зданий, осуществляются на договорной основе с лицом, осуществляющим данный вид деятельности в соответствии с законодательством Российской Федерации.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9.3.3. </w:t>
      </w:r>
      <w:proofErr w:type="gramStart"/>
      <w:r w:rsidRPr="00AA6F41">
        <w:rPr>
          <w:rFonts w:ascii="Arial" w:hAnsi="Arial" w:cs="Arial"/>
          <w:sz w:val="16"/>
          <w:szCs w:val="16"/>
        </w:rPr>
        <w:t>В то же время следует иметь в виду, что у потребителя-собственника жилого дома или части жилого дома в свою очередь есть самостоятельная обязанность обеспечивать обращение с твердыми коммунальными отходами путем заключения договора с региональным оператором, которая продиктована необходимостью соблюдения требований ч. 5 ст. 30 Жилищного кодекса Российской Федерации и п. 4 ст. 24.7 Федерального закона от 24 июня 1998 года</w:t>
      </w:r>
      <w:proofErr w:type="gramEnd"/>
      <w:r w:rsidRPr="00AA6F41">
        <w:rPr>
          <w:rFonts w:ascii="Arial" w:hAnsi="Arial" w:cs="Arial"/>
          <w:sz w:val="16"/>
          <w:szCs w:val="16"/>
        </w:rPr>
        <w:t xml:space="preserve"> № 89 «Об отходах производства и потребления».</w:t>
      </w:r>
    </w:p>
    <w:p w:rsidR="00AA6F41" w:rsidRPr="00AA6F41" w:rsidRDefault="00AA6F41" w:rsidP="00AA6F41">
      <w:pPr>
        <w:ind w:firstLine="567"/>
        <w:rPr>
          <w:rFonts w:ascii="Arial" w:hAnsi="Arial" w:cs="Arial"/>
          <w:sz w:val="16"/>
          <w:szCs w:val="16"/>
        </w:rPr>
      </w:pPr>
      <w:r w:rsidRPr="00AA6F41">
        <w:rPr>
          <w:rFonts w:ascii="Arial" w:hAnsi="Arial" w:cs="Arial"/>
          <w:sz w:val="16"/>
          <w:szCs w:val="16"/>
        </w:rPr>
        <w:t>9.3.4. Собственник отходов может обеспечивать разделение отходов производства на виды (пищевые отходы, текстиль, бумага, стекло, металл, дерево). Собственник отходов обязан поддерживать чистоту на используемой им территории, включая места общего пользования собственников помещений многоквартирного дома, и обеспечивать удаление соответствующих отходов. На территории сельского поселения запрещается сжигать отходы производства и потребления.</w:t>
      </w:r>
    </w:p>
    <w:p w:rsidR="00AA6F41" w:rsidRPr="00AA6F41" w:rsidRDefault="00AA6F41" w:rsidP="00AA6F41">
      <w:pPr>
        <w:autoSpaceDE w:val="0"/>
        <w:autoSpaceDN w:val="0"/>
        <w:adjustRightInd w:val="0"/>
        <w:ind w:firstLine="567"/>
        <w:jc w:val="both"/>
        <w:rPr>
          <w:rFonts w:ascii="Arial" w:hAnsi="Arial" w:cs="Arial"/>
          <w:sz w:val="16"/>
          <w:szCs w:val="16"/>
        </w:rPr>
      </w:pPr>
      <w:r w:rsidRPr="00AA6F41">
        <w:rPr>
          <w:rFonts w:ascii="Arial" w:hAnsi="Arial" w:cs="Arial"/>
          <w:sz w:val="16"/>
          <w:szCs w:val="16"/>
        </w:rPr>
        <w:t>9.3.5. Бремя по организации и содержанию контейнерных площадок, специальных площадок для складирования крупногабаритных отходов и территории, прилегающей к месту погрузки ТКО, возложено:</w:t>
      </w:r>
    </w:p>
    <w:p w:rsidR="00AA6F41" w:rsidRPr="00AA6F41" w:rsidRDefault="00AA6F41" w:rsidP="00AA6F41">
      <w:pPr>
        <w:autoSpaceDE w:val="0"/>
        <w:autoSpaceDN w:val="0"/>
        <w:adjustRightInd w:val="0"/>
        <w:ind w:firstLine="567"/>
        <w:jc w:val="both"/>
        <w:rPr>
          <w:rFonts w:ascii="Arial" w:hAnsi="Arial" w:cs="Arial"/>
          <w:sz w:val="16"/>
          <w:szCs w:val="16"/>
        </w:rPr>
      </w:pPr>
      <w:r w:rsidRPr="00AA6F41">
        <w:rPr>
          <w:rFonts w:ascii="Arial" w:hAnsi="Arial" w:cs="Arial"/>
          <w:sz w:val="16"/>
          <w:szCs w:val="16"/>
        </w:rPr>
        <w:t>для площадок, расположенных на придомовых территориях, входящих в состав общего имущества собственников помещений в многоквартирных домах, - на собственников помещений в многоквартирных домах;</w:t>
      </w:r>
    </w:p>
    <w:p w:rsidR="00AA6F41" w:rsidRPr="00AA6F41" w:rsidRDefault="00AA6F41" w:rsidP="00AA6F41">
      <w:pPr>
        <w:autoSpaceDE w:val="0"/>
        <w:autoSpaceDN w:val="0"/>
        <w:adjustRightInd w:val="0"/>
        <w:ind w:firstLine="567"/>
        <w:jc w:val="both"/>
        <w:rPr>
          <w:rFonts w:ascii="Arial" w:hAnsi="Arial" w:cs="Arial"/>
          <w:sz w:val="16"/>
          <w:szCs w:val="16"/>
        </w:rPr>
      </w:pPr>
      <w:r w:rsidRPr="00AA6F41">
        <w:rPr>
          <w:rFonts w:ascii="Arial" w:hAnsi="Arial" w:cs="Arial"/>
          <w:sz w:val="16"/>
          <w:szCs w:val="16"/>
        </w:rPr>
        <w:t>для площадок, расположенных вне придомовых территорий, входящих в состав общего имущества собственников помещений в многоквартирных домах, - на собственников земельных участков, на которых расположены такие площадки и территория.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9.3.6. Сбор отходов осуществляется в местах временного хранения отходов. Сбор крупногабаритных отходов производится на оборудованных для этих целей площадках. Вывоз крупногабаритных отходов производится по мере заполнения площадок, но не реже одного раза в три дня - при условии организации сбора крупногабаритных отходов в специальные емкости, исключающие попадание других отходов. В ином случае вывоз крупногабаритных отходов производится ежедневно.</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9.3.7. К местам временного хранения отходов относятся: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 специальные площадки, оборудованные стандартными контейнерами определенных типов и размеров;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в домах с мусоропроводами - специальные помещения с контейнерами, куда поступают отходы потребления из мусоропроводов;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в местах общего пользования - урны, установленные для сбора отходов;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4) в </w:t>
      </w:r>
      <w:proofErr w:type="spellStart"/>
      <w:r w:rsidRPr="00AA6F41">
        <w:rPr>
          <w:rFonts w:ascii="Arial" w:hAnsi="Arial" w:cs="Arial"/>
          <w:sz w:val="16"/>
          <w:szCs w:val="16"/>
        </w:rPr>
        <w:t>неканализованных</w:t>
      </w:r>
      <w:proofErr w:type="spellEnd"/>
      <w:r w:rsidRPr="00AA6F41">
        <w:rPr>
          <w:rFonts w:ascii="Arial" w:hAnsi="Arial" w:cs="Arial"/>
          <w:sz w:val="16"/>
          <w:szCs w:val="16"/>
        </w:rPr>
        <w:t xml:space="preserve"> домовладениях для временного хранения жидких отходов - водонепроницаемые сливные ямы (выгреба), объем которых рассчитывается исходя из численности пользователей или населения.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9.3.8. Вывоз отходов из мест временного хранения, контейнеров осуществляется в соответствии с графиком по мере их наполнения. Кратность вывоза отходов определяется объемами образования отходов, сроком хранения отходов в местах временного хранения, но не менее одного раза в сутки.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9.3.9. На территории сельского поселения запрещается накапливать и размещать отходы производства и потребления в несанкционированных местах. Лица, разместившие отходы производства и потребления в несанкционированных местах, </w:t>
      </w:r>
      <w:r w:rsidRPr="00AA6F41">
        <w:rPr>
          <w:rFonts w:ascii="Arial" w:hAnsi="Arial" w:cs="Arial"/>
          <w:sz w:val="16"/>
          <w:szCs w:val="16"/>
        </w:rPr>
        <w:lastRenderedPageBreak/>
        <w:t>обязаны за свой счет производить уборку и очистку данной территории, а при необходимости - рекультивацию земельного участка.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с настоящими Правилами.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9.3.10. В зависимости от объективных условий могут применяться различные системы удаления отходов: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 </w:t>
      </w:r>
      <w:proofErr w:type="gramStart"/>
      <w:r w:rsidRPr="00AA6F41">
        <w:rPr>
          <w:rFonts w:ascii="Arial" w:hAnsi="Arial" w:cs="Arial"/>
          <w:sz w:val="16"/>
          <w:szCs w:val="16"/>
        </w:rPr>
        <w:t>контейнерная</w:t>
      </w:r>
      <w:proofErr w:type="gramEnd"/>
      <w:r w:rsidRPr="00AA6F41">
        <w:rPr>
          <w:rFonts w:ascii="Arial" w:hAnsi="Arial" w:cs="Arial"/>
          <w:sz w:val="16"/>
          <w:szCs w:val="16"/>
        </w:rPr>
        <w:t xml:space="preserve"> со сменяемыми сборниками - предусматривает накопление отходов в местах временного хранения, оснащенных контейнерами (сборниками), с последующим вывозом отходов в тех же контейнерах и заменой использованных контейнеров чистыми;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 </w:t>
      </w:r>
      <w:proofErr w:type="gramStart"/>
      <w:r w:rsidRPr="00AA6F41">
        <w:rPr>
          <w:rFonts w:ascii="Arial" w:hAnsi="Arial" w:cs="Arial"/>
          <w:sz w:val="16"/>
          <w:szCs w:val="16"/>
        </w:rPr>
        <w:t>контейнерная</w:t>
      </w:r>
      <w:proofErr w:type="gramEnd"/>
      <w:r w:rsidRPr="00AA6F41">
        <w:rPr>
          <w:rFonts w:ascii="Arial" w:hAnsi="Arial" w:cs="Arial"/>
          <w:sz w:val="16"/>
          <w:szCs w:val="16"/>
        </w:rPr>
        <w:t xml:space="preserve"> с несменяемыми сборниками - предусматривает накопление отходов в местах временного хранения, оснащенных контейнерами (сборниками), с перегрузкой отходов для их вывоза из контейнеров в мусоровозы и периодической санитарной обработкой контейнеров на месте;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3) </w:t>
      </w:r>
      <w:proofErr w:type="spellStart"/>
      <w:r w:rsidRPr="00AA6F41">
        <w:rPr>
          <w:rFonts w:ascii="Arial" w:hAnsi="Arial" w:cs="Arial"/>
          <w:sz w:val="16"/>
          <w:szCs w:val="16"/>
        </w:rPr>
        <w:t>бесконтейнерная</w:t>
      </w:r>
      <w:proofErr w:type="spellEnd"/>
      <w:r w:rsidRPr="00AA6F41">
        <w:rPr>
          <w:rFonts w:ascii="Arial" w:hAnsi="Arial" w:cs="Arial"/>
          <w:sz w:val="16"/>
          <w:szCs w:val="16"/>
        </w:rPr>
        <w:t xml:space="preserve"> - предусматривает накопление отходов в таре собственников отходов и погрузку отходов в мусоровозы, в том числе самими потребителями услуг по удалению отходов (при такой системе сбора места временного хранения отходов не предусматриваются).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9.3.11. Вывоз твердых коммунальных отходов производства и потребления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 производителям отходов производства и потребления в соответствии с требованиями действующего законодательства. 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 Запрещено складирование отходов, образовавшихся во время ремонта, в места временного хранения отходов.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9.3.12. Сбор отходов производства осуществляется в порядке, установленном санитарно-эпидемиологическими правилами и нормативами </w:t>
      </w:r>
      <w:proofErr w:type="spellStart"/>
      <w:r w:rsidRPr="00AA6F41">
        <w:rPr>
          <w:rFonts w:ascii="Arial" w:hAnsi="Arial" w:cs="Arial"/>
          <w:sz w:val="16"/>
          <w:szCs w:val="16"/>
        </w:rPr>
        <w:t>СанПиН</w:t>
      </w:r>
      <w:proofErr w:type="spellEnd"/>
      <w:r w:rsidRPr="00AA6F41">
        <w:rPr>
          <w:rFonts w:ascii="Arial" w:hAnsi="Arial" w:cs="Arial"/>
          <w:sz w:val="16"/>
          <w:szCs w:val="16"/>
        </w:rPr>
        <w:t xml:space="preserve"> 2.1.7.1322-03 "Гигиенические требования к размещению и обезвреживанию отходов производства и потребления", утвержденными Постановлением Главного государственного санитарного врача Российской Федерации от 30 апреля 2003 года № 80.</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9.3.13. Сбор строительных отходов, в том числе грунта, на объектах строительства, ремонта и реконструкции производится в специально отведенных местах, определяемых проектом производства работ, до накопления транспортных партий с последующим вывозом на полигоны захоронения отходов.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9.3.14. Заказчик и (или) подрядчик в соответствии с условиями договора подряда в процессе строительства, реконструкции, капитального ремонта обязаны обеспечить:</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 организацию сбора, вывоза промышленных отходов, в том числе строительных отходов и грунта;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установку контейнеров, бункеров-накопителей;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обустройство подъездных путей.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9.3.15. Сбор и временное хранение отходов, образующихся в результате жизнедеятельности собственников индивидуальных жилых домов, могут осуществляться: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 в собственные стандартные контейнеры, установленные на территории домовладения;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в стандартные контейнеры (или бункеры-накопители), установленные на специальных контейнерных площадках.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9.3.16. В случае отсутствия мест временного хранения отходов (при </w:t>
      </w:r>
      <w:proofErr w:type="spellStart"/>
      <w:r w:rsidRPr="00AA6F41">
        <w:rPr>
          <w:rFonts w:ascii="Arial" w:hAnsi="Arial" w:cs="Arial"/>
          <w:sz w:val="16"/>
          <w:szCs w:val="16"/>
        </w:rPr>
        <w:t>бесконтейнерной</w:t>
      </w:r>
      <w:proofErr w:type="spellEnd"/>
      <w:r w:rsidRPr="00AA6F41">
        <w:rPr>
          <w:rFonts w:ascii="Arial" w:hAnsi="Arial" w:cs="Arial"/>
          <w:sz w:val="16"/>
          <w:szCs w:val="16"/>
        </w:rPr>
        <w:t xml:space="preserve"> системе удаления отходов) сбор отходов осуществляется непосредственно в специализированные автомашины. Движение мусороуборочной техники, осуществляющей сбор отходов от населения, производится в строгом соответствии с </w:t>
      </w:r>
      <w:proofErr w:type="gramStart"/>
      <w:r w:rsidRPr="00AA6F41">
        <w:rPr>
          <w:rFonts w:ascii="Arial" w:hAnsi="Arial" w:cs="Arial"/>
          <w:sz w:val="16"/>
          <w:szCs w:val="16"/>
        </w:rPr>
        <w:t>графиками</w:t>
      </w:r>
      <w:proofErr w:type="gramEnd"/>
      <w:r w:rsidRPr="00AA6F41">
        <w:rPr>
          <w:rFonts w:ascii="Arial" w:hAnsi="Arial" w:cs="Arial"/>
          <w:sz w:val="16"/>
          <w:szCs w:val="16"/>
        </w:rPr>
        <w:t xml:space="preserve"> содержащими сведения о периодичности, времени движения и пунктах остановок мусороуборочной техники. Предоставление услуг по вывозу твердых коммунальных отходов и жидких отходов осуществляется в соответствии с Правилами предоставления услуг по вывозу жидких бытовых отходов, утвержденными Постановлением Правительства Российской Федерации от 10 февраля 1997 года № 155. Вывоз отходов на территории сельского поселения осуществляется с 6.00 часов.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9.3.17. Собственники индивидуальных жилых домов обязаны: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 складировать отходы, в том числе крупногабаритные, только в местах временного хранения отходов;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2) при </w:t>
      </w:r>
      <w:proofErr w:type="spellStart"/>
      <w:r w:rsidRPr="00AA6F41">
        <w:rPr>
          <w:rFonts w:ascii="Arial" w:hAnsi="Arial" w:cs="Arial"/>
          <w:sz w:val="16"/>
          <w:szCs w:val="16"/>
        </w:rPr>
        <w:t>бесконтейнерной</w:t>
      </w:r>
      <w:proofErr w:type="spellEnd"/>
      <w:r w:rsidRPr="00AA6F41">
        <w:rPr>
          <w:rFonts w:ascii="Arial" w:hAnsi="Arial" w:cs="Arial"/>
          <w:sz w:val="16"/>
          <w:szCs w:val="16"/>
        </w:rPr>
        <w:t xml:space="preserve"> системе удаления отходов - самостоятельно перегружать отходы из своей тары в мусоровозы.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9.3.18. </w:t>
      </w:r>
      <w:proofErr w:type="gramStart"/>
      <w:r w:rsidRPr="00AA6F41">
        <w:rPr>
          <w:rFonts w:ascii="Arial" w:hAnsi="Arial" w:cs="Arial"/>
          <w:sz w:val="16"/>
          <w:szCs w:val="16"/>
        </w:rPr>
        <w:t>Организация, осуществляющая управление многоквартирным домом, товарищество собственников жилья, жилищный кооператив, иной специализированный потребительский кооператив, собственники помещений в многоквартирном доме, осуществляющие непосредственное управление домом, исполняют функции заказчика на вывоз отходов потребления, смета и органических отходов от многоквартирных жилых домов, осуществляют контроль за выполнением графика удаления отходов, обеспечивают свободный подъезд и освещение площадок с контейнерами и мусоросборников.</w:t>
      </w:r>
      <w:proofErr w:type="gramEnd"/>
      <w:r w:rsidRPr="00AA6F41">
        <w:rPr>
          <w:rFonts w:ascii="Arial" w:hAnsi="Arial" w:cs="Arial"/>
          <w:sz w:val="16"/>
          <w:szCs w:val="16"/>
        </w:rPr>
        <w:t xml:space="preserve"> Собственники помещений многоквартирных домов обязаны складировать отходы, в том числе крупногабаритные, только в местах временного хранения отходов. На территории многоэтажной жилой застройки запрещается оставлять отходы за территорией контейнерной площадки.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9.3.19. Сбор и временное хранение отходов, образующихся в результате жизнедеятельности, осуществляются только в мусоросборники (контейнеры), установленные на специальных площадках, иные сборники отходов. Удаление с контейнерной площадки и прилегающей к ней территории отходов производства и потребления, высыпавшихся при выгрузке из контейнеров в мусороуборочный транспорт, обязаны производить работники организации, осуществляющей вывоз отходов. 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 Вывоз пищевых отходов следует осуществлять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9.3.20. Сбор и временное хранение отходов, образующихся в результате хозяйственной деятельности индивидуальных предпринимателей и юридических лиц, осуществляются силами указанных лиц на специально оборудованных для этих целей местах. Сбор и вывоз отходов, образующихся в результате деятельности индивидуальных предпринимателей и юридических лиц, осуществляются на договорной основе лицами, осуществляющими деятельность в соответствии с законодательством Российской Федерации, либо собственными силами в установленном законодательством порядке.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9.3.21. Сбор и вывоз отходов от киосков, лотков и других объектов, не снабженных контейнерами, осуществляются на основании соответствующего договора между заказчиком и исполнителем услуг. Собственники отходов самостоятельно перегружают отходы из своей тары в мусоровозы исполнителя.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9.3.22. Отходы, образующиеся в садоводческих, огороднических и дачных некоммерческих объединениях граждан (далее - садоводческие объединения), гаражно-строительных кооперативах, складируются на контейнерных площадках, размещаемых на территории садоводческого объединения, гаражно-строительного кооператива. Сбор и вывоз отходов с территории садоводческих объединений, гаражно-строительных кооперативов осуществляются на основании договора с лицом, осуществляющим деятельность в соответствии с законодательством Российской Федерации, либо организуются собственными силами в соответствии с законодательством Российской Федерации на основании договора с организацией, эксплуатирующей объект размещения отходов.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9.3.23. </w:t>
      </w:r>
      <w:proofErr w:type="gramStart"/>
      <w:r w:rsidRPr="00AA6F41">
        <w:rPr>
          <w:rFonts w:ascii="Arial" w:hAnsi="Arial" w:cs="Arial"/>
          <w:sz w:val="16"/>
          <w:szCs w:val="16"/>
        </w:rPr>
        <w:t xml:space="preserve">Отработанные горюче-смазочные материалы (ГСМ), автошины, аккумуляторы, иные токсичные отходы, металлолом собираются в специально оборудованные в соответствии с требованиями санитарно-эпидемиологических правил и нормативов </w:t>
      </w:r>
      <w:proofErr w:type="spellStart"/>
      <w:r w:rsidRPr="00AA6F41">
        <w:rPr>
          <w:rFonts w:ascii="Arial" w:hAnsi="Arial" w:cs="Arial"/>
          <w:sz w:val="16"/>
          <w:szCs w:val="16"/>
        </w:rPr>
        <w:t>СанПиН</w:t>
      </w:r>
      <w:proofErr w:type="spellEnd"/>
      <w:r w:rsidRPr="00AA6F41">
        <w:rPr>
          <w:rFonts w:ascii="Arial" w:hAnsi="Arial" w:cs="Arial"/>
          <w:sz w:val="16"/>
          <w:szCs w:val="16"/>
        </w:rPr>
        <w:t xml:space="preserve"> 2.1.7.1322-03 "Гигиенические требования к размещению и обезвреживанию отходов производства и потребления", утвержденных Постановлением Главного государственного санитарного врача Российской Федерации от 30 апреля 2003 года № 80, места и в обязательном порядке по мере накопления передаются для утилизации</w:t>
      </w:r>
      <w:proofErr w:type="gramEnd"/>
      <w:r w:rsidRPr="00AA6F41">
        <w:rPr>
          <w:rFonts w:ascii="Arial" w:hAnsi="Arial" w:cs="Arial"/>
          <w:sz w:val="16"/>
          <w:szCs w:val="16"/>
        </w:rPr>
        <w:t xml:space="preserve"> в специализированные организации или пункты приема.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9.3.24. При очистке смотровых колодцев, подземных коммуникаций грунт, мусор, нечистоты рекомендуется складировать в специальную тару с немедленной вывозкой силами организаций, занимающихся очистными работами.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lastRenderedPageBreak/>
        <w:t xml:space="preserve">9.3.25. Организация контейнерных площадок. В жилых зонах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20м, но не более 100м. </w:t>
      </w:r>
      <w:proofErr w:type="spellStart"/>
      <w:r w:rsidRPr="00AA6F41">
        <w:rPr>
          <w:rFonts w:ascii="Arial" w:hAnsi="Arial" w:cs="Arial"/>
          <w:sz w:val="16"/>
          <w:szCs w:val="16"/>
        </w:rPr>
        <w:t>Мусороудаление</w:t>
      </w:r>
      <w:proofErr w:type="spellEnd"/>
      <w:r w:rsidRPr="00AA6F41">
        <w:rPr>
          <w:rFonts w:ascii="Arial" w:hAnsi="Arial" w:cs="Arial"/>
          <w:sz w:val="16"/>
          <w:szCs w:val="16"/>
        </w:rPr>
        <w:t xml:space="preserve">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50м, но не более 100м. В жилых зонах на придомовых территориях должны быть выделены специальные площадки для размещения контейнеров для твердых коммунальных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 Уборку территорий за границами контейнерной площадки организуют собственники, владельцы или пользователи земельных участков.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9.3.26. Сбор и вывоз жидких отходов. Для сбора жидких отходов от </w:t>
      </w:r>
      <w:proofErr w:type="spellStart"/>
      <w:r w:rsidRPr="00AA6F41">
        <w:rPr>
          <w:rFonts w:ascii="Arial" w:hAnsi="Arial" w:cs="Arial"/>
          <w:sz w:val="16"/>
          <w:szCs w:val="16"/>
        </w:rPr>
        <w:t>неканализованных</w:t>
      </w:r>
      <w:proofErr w:type="spellEnd"/>
      <w:r w:rsidRPr="00AA6F41">
        <w:rPr>
          <w:rFonts w:ascii="Arial" w:hAnsi="Arial" w:cs="Arial"/>
          <w:sz w:val="16"/>
          <w:szCs w:val="16"/>
        </w:rPr>
        <w:t xml:space="preserve"> зданий устраиваются сливными ямами, которые должны иметь водонепроницаемый выгреб для совместного сбора туалетных и помойных нечистот. При наличии дворовых уборных выгреб может быть общим. Глубина выгреба зависит от уровня грунтовых вод, но не должна быть более 3м.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100м. В условиях нецентрализованного водоснабжения дворовые уборные должны быть удалены от колодцев и каптажей родников на расстояние не менее 50м. На территории частного домовладения места расположения мусоросборников, дворовых туалетов и сливных ям должны определяться домовладельцами, разрыв может быть сокращен до 8 - 10м. Мусоросборники, дворовые туалеты и сливные ямы должны быть расположены на расстоянии не менее 4м от границ участка домовладения. Сбор жидких отходов от предприятий, организаций, учреждений и индивидуальных жилых домов осуществляется в соответствии с действующим законодательством, в канализационную сеть с последующей очисткой на очистных сооружениях. В случае отсутствия канализационной сети отвод бытовых стоков допускается в водонепроницаемый выгреб. Вывоз жидких отходов производится специализированными организациями, осуществляющими деятельность в соответствии с законодательством Российской Федерации, на договорной основе. Собственники, владельцы жилых помещений обязаны обеспечить подъезд специального транспорта непосредственно к мусоросборникам и выгребным ямам. Установка устройств наливных помоек, разлив помоев и нечистот за территорией домов и улиц запрещена.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9.3.27. Порядок обезвреживания отходов Чрезвычайно опасные ртутьсодержащие отходы первого класса опасности (использованные осветительные приборы - люминесцентные и ртутные лампы; отработанные ртутьсодержащие приборы и оборудование - термометры, манометры и т.д.) подлежат обязательной сдаче для </w:t>
      </w:r>
      <w:proofErr w:type="spellStart"/>
      <w:r w:rsidRPr="00AA6F41">
        <w:rPr>
          <w:rFonts w:ascii="Arial" w:hAnsi="Arial" w:cs="Arial"/>
          <w:sz w:val="16"/>
          <w:szCs w:val="16"/>
        </w:rPr>
        <w:t>демеркуризации</w:t>
      </w:r>
      <w:proofErr w:type="spellEnd"/>
      <w:r w:rsidRPr="00AA6F41">
        <w:rPr>
          <w:rFonts w:ascii="Arial" w:hAnsi="Arial" w:cs="Arial"/>
          <w:sz w:val="16"/>
          <w:szCs w:val="16"/>
        </w:rPr>
        <w:t xml:space="preserve"> в организацию, имеющую лицензию на соответствующий вид деятельности. Сбор павших животных, отходов боен и других биологических отходов должен производиться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от 4 декабря 1995 № 13-7-2/469. Сбор отходов лечебно-профилактических учреждений с классами опасности</w:t>
      </w:r>
      <w:proofErr w:type="gramStart"/>
      <w:r w:rsidRPr="00AA6F41">
        <w:rPr>
          <w:rFonts w:ascii="Arial" w:hAnsi="Arial" w:cs="Arial"/>
          <w:sz w:val="16"/>
          <w:szCs w:val="16"/>
        </w:rPr>
        <w:t xml:space="preserve"> А</w:t>
      </w:r>
      <w:proofErr w:type="gramEnd"/>
      <w:r w:rsidRPr="00AA6F41">
        <w:rPr>
          <w:rFonts w:ascii="Arial" w:hAnsi="Arial" w:cs="Arial"/>
          <w:sz w:val="16"/>
          <w:szCs w:val="16"/>
        </w:rPr>
        <w:t xml:space="preserve">, Б, В, Г, Д должен осуществляться в соответствии с </w:t>
      </w:r>
      <w:proofErr w:type="spellStart"/>
      <w:r w:rsidRPr="00AA6F41">
        <w:rPr>
          <w:rFonts w:ascii="Arial" w:hAnsi="Arial" w:cs="Arial"/>
          <w:sz w:val="16"/>
          <w:szCs w:val="16"/>
        </w:rPr>
        <w:t>СанПиН</w:t>
      </w:r>
      <w:proofErr w:type="spellEnd"/>
      <w:r w:rsidRPr="00AA6F41">
        <w:rPr>
          <w:rFonts w:ascii="Arial" w:hAnsi="Arial" w:cs="Arial"/>
          <w:sz w:val="16"/>
          <w:szCs w:val="16"/>
        </w:rPr>
        <w:t xml:space="preserve"> 2.1.7.2790-10 "Санитарно-эпидемиологические требования к обращению с медицинскими отходами", утвержденными Постановлением Главного государственного санитарного врача Российской Федерации от 9 декабря 2010 года № 163. Отходы содержания животных и птиц (навоз, помет) собираются на специально оборудованных водонепроницаемых площадках и вывозятся в специально отведенные места.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9.3.28. За 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статьями 6.3 и 8.2 Кодекса Российской Федерации об административных правонарушениях предусмотрена административная ответственность.</w:t>
      </w:r>
    </w:p>
    <w:p w:rsidR="00AA6F41" w:rsidRPr="00AA6F41" w:rsidRDefault="00AA6F41" w:rsidP="00AA6F41">
      <w:pPr>
        <w:ind w:firstLine="567"/>
        <w:jc w:val="center"/>
        <w:rPr>
          <w:rFonts w:ascii="Arial" w:hAnsi="Arial" w:cs="Arial"/>
          <w:sz w:val="16"/>
          <w:szCs w:val="16"/>
        </w:rPr>
      </w:pPr>
    </w:p>
    <w:p w:rsidR="00AA6F41" w:rsidRPr="00AA6F41" w:rsidRDefault="00AA6F41" w:rsidP="00AA6F41">
      <w:pPr>
        <w:jc w:val="center"/>
        <w:rPr>
          <w:rFonts w:ascii="Arial" w:hAnsi="Arial" w:cs="Arial"/>
          <w:b/>
          <w:sz w:val="16"/>
          <w:szCs w:val="16"/>
        </w:rPr>
      </w:pPr>
      <w:r w:rsidRPr="00AA6F41">
        <w:rPr>
          <w:rFonts w:ascii="Arial" w:hAnsi="Arial" w:cs="Arial"/>
          <w:b/>
          <w:sz w:val="16"/>
          <w:szCs w:val="16"/>
        </w:rPr>
        <w:t>10. Содержание элементов и объектов благоустройства</w:t>
      </w:r>
    </w:p>
    <w:p w:rsidR="00AA6F41" w:rsidRPr="00AA6F41" w:rsidRDefault="00AA6F41" w:rsidP="00AA6F41">
      <w:pPr>
        <w:ind w:firstLine="567"/>
        <w:jc w:val="center"/>
        <w:rPr>
          <w:rFonts w:ascii="Arial" w:hAnsi="Arial" w:cs="Arial"/>
          <w:b/>
          <w:sz w:val="16"/>
          <w:szCs w:val="16"/>
        </w:rPr>
      </w:pP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10.1. Общие положения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10.1.1. Содержание территорий общего пользования сельского поселения, объектов и элементов благоустройства, находящихся в муниципальной собственности сельского поселения, в том числе проезжей части улиц и площадей и других мест общего пользования, водоотводных канав, труб ливневой канализации и дождевых колодцев осуществляет администрация сельского поселения, заключающая в этих целях договоры с соответствующими организациями в </w:t>
      </w:r>
      <w:proofErr w:type="gramStart"/>
      <w:r w:rsidRPr="00AA6F41">
        <w:rPr>
          <w:rFonts w:ascii="Arial" w:hAnsi="Arial" w:cs="Arial"/>
          <w:sz w:val="16"/>
          <w:szCs w:val="16"/>
        </w:rPr>
        <w:t>пределах</w:t>
      </w:r>
      <w:proofErr w:type="gramEnd"/>
      <w:r w:rsidRPr="00AA6F41">
        <w:rPr>
          <w:rFonts w:ascii="Arial" w:hAnsi="Arial" w:cs="Arial"/>
          <w:sz w:val="16"/>
          <w:szCs w:val="16"/>
        </w:rPr>
        <w:t xml:space="preserve"> предусмотренных на эти цели в местном бюджете средств и в порядке, определенном действующим законодательством. Содержание элементов благоустройства, включая работы по восстановлению и ремонту памятников, мемориалов осуществляется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договорам с собственником или лицом, уполномоченным собственником.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10.1.2. </w:t>
      </w:r>
      <w:proofErr w:type="gramStart"/>
      <w:r w:rsidRPr="00AA6F41">
        <w:rPr>
          <w:rFonts w:ascii="Arial" w:hAnsi="Arial" w:cs="Arial"/>
          <w:sz w:val="16"/>
          <w:szCs w:val="16"/>
        </w:rPr>
        <w:t>Использование магистральных и внутриквартальных сетей ливневой канализации осуществляется на основании заключенных договоров с владельцами этих сетей на прием и дальнейшую транспортировку стоков (включая организации, не имеющие собственных (ведомственных) сетей ливневой канализации и осуществляющие сброс стоков по поверхности своих территорий в муниципальную ливневую канализацию).</w:t>
      </w:r>
      <w:proofErr w:type="gramEnd"/>
      <w:r w:rsidRPr="00AA6F41">
        <w:rPr>
          <w:rFonts w:ascii="Arial" w:hAnsi="Arial" w:cs="Arial"/>
          <w:sz w:val="16"/>
          <w:szCs w:val="16"/>
        </w:rPr>
        <w:t xml:space="preserve"> Сбросы стоков в сети ливневой канализации осуществляются только по согласованию с владельцами этих сетей.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10.2. Содержание малых архитектурных форм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10.2.1. Физическим или юридическим лицам при содержании МАФ необходимо производить их ремонт и окраску.</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10.2.2.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10.2.3. 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10.3. Ремонт и содержание зданий и сооружений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10.3.1. Эксплуатация зданий и сооружений, их ремонт должны производиться в соответствии с установленными правилами и нормами технической эксплуатации. Собственники имущества обязаны обеспечить своевременное производство работ по реставрации, ремонту и покраске фасадов, принадлежащих им объектов и их отдельных элементов (балконов, лоджий, водосточных труб). Текущий и капитальный ремонт, окраску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10.3.2. Жилые, административные, производственные и общественные здания оборудуются указателями с названиями улиц и номерами домов с подсветкой в темное время суток, на угловых домах - названия пересекающихся улиц, а жилые здания, кроме того, должны иметь указатели номеров подъездов и квартир. Данные указатели должны содержаться в чистоте и в исправном состоянии.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10.3.3. Проведение строительных работ, работ по капитальному ремонту и ремонтно-восстановительных работ, кроме проведения аварийно-спасательных работ, в жилых зонах и зонах размещения организаций санаторно-курортного комплекса разрешается в рабочие дни с 9.00 часов до 20.00 часов.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10.4. Работы по озеленению территорий и содержанию зеленых насаждений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10.4.1. Озеленение территории, работы по содержанию и восстановлению парков, скверов, зеленых зон осуществляются специализированными организациями. Допускается участие физических и юридических лиц в поддержании и улучшении зеленых зон и других элементов природной среды в сельском поселении. Работы по реконструкции объектов, </w:t>
      </w:r>
      <w:r w:rsidRPr="00AA6F41">
        <w:rPr>
          <w:rFonts w:ascii="Arial" w:hAnsi="Arial" w:cs="Arial"/>
          <w:sz w:val="16"/>
          <w:szCs w:val="16"/>
        </w:rPr>
        <w:lastRenderedPageBreak/>
        <w:t>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должны производиться только по проектам, согласованным с администрацией сельского поселения и ее отраслевыми органами.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10.4.2. Лица, ответственные за содержание соответствующей территории, обязаны: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доводить до сведения администрации сельского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 проводить своевременный ремонт ограждений зеленых насаждений.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10.4.3. Владельцы индивидуальных домовладений должны своевременно производить обрезку деревьев вдоль вводов в дом линий электропередач, телефонизации, инвентаризации и воздушного газопровода.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10.4.5. При планировании хозяйственной и иной деятельности на территориях, занятых зелеными насаждениями, должны предусматриваться мероприятия по сохранению зеленых насаждений в соответствии с градостроительными, санитарными и экологическими нормами и правилами. </w:t>
      </w:r>
      <w:proofErr w:type="gramStart"/>
      <w:r w:rsidRPr="00AA6F41">
        <w:rPr>
          <w:rFonts w:ascii="Arial" w:hAnsi="Arial" w:cs="Arial"/>
          <w:sz w:val="16"/>
          <w:szCs w:val="16"/>
        </w:rPr>
        <w:t>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поселения, (далее - плата), которая исчисляется в порядке, прилагаемом к Закону Краснодарского края от 23 апреля 2013 года N 2695-КЗ «Об охране зеленых насаждений в Краснодарском крае».</w:t>
      </w:r>
      <w:proofErr w:type="gramEnd"/>
      <w:r w:rsidRPr="00AA6F41">
        <w:rPr>
          <w:rFonts w:ascii="Arial" w:hAnsi="Arial" w:cs="Arial"/>
          <w:sz w:val="16"/>
          <w:szCs w:val="16"/>
        </w:rPr>
        <w:t xml:space="preserve"> При несанкционированной вырубке (уничтожении) зеленых насаждений плата рассчитывается в пятикратном размере.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 10.4.6. Порядок выдачи порубочного билета устанавливается правовым актом администрации сельского поселения. Процедура оформления порубочного билета осуществляется бесплатно. Лица, осуществляющие хозяйственную и иную деятельность на территории поселения, для которой требуется вырубка (уничтожение) зеленых насаждений, для получения порубочного билета подают в администрацию поселения, заявление о необходимости выдачи указанного билета. В заявлении указывается основание необходимости вырубки (уничтожения) зеленых насаждений. </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10.4.7. Если вырубка (уничтожение) зеленых насаждений производится на земельном участке, отнесенном к территориальной зоне сельскохозяйственного использования и предоставленном в пользование гражданину или юридическому лицу для сельскохозяйственного производства, субъект хозяйственной деятельности освобождается от обязанности платы. </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10.4.8. Для устранения аварийных и других чрезвычайных ситуаций обрезка, вырубка (уничтожение) зеленых насаждений может производиться без оформления порубочного билета, который должен быть оформлен в течение пяти дней со дня окончания произведенных работ.</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10.4.9. В случае необходимости проведения </w:t>
      </w:r>
      <w:proofErr w:type="spellStart"/>
      <w:r w:rsidRPr="00AA6F41">
        <w:rPr>
          <w:rFonts w:ascii="Arial" w:hAnsi="Arial" w:cs="Arial"/>
          <w:sz w:val="16"/>
          <w:szCs w:val="16"/>
        </w:rPr>
        <w:t>уходных</w:t>
      </w:r>
      <w:proofErr w:type="spellEnd"/>
      <w:r w:rsidRPr="00AA6F41">
        <w:rPr>
          <w:rFonts w:ascii="Arial" w:hAnsi="Arial" w:cs="Arial"/>
          <w:sz w:val="16"/>
          <w:szCs w:val="16"/>
        </w:rPr>
        <w:t xml:space="preserve"> работ за зелеными насаждениями на земельных участках, расположенных на особо охраняемой природной территории, собственники земельных участков, землепользователи, землевладельцы и арендаторы земельных участков согласовывают проведение указанных работ с уполномоченным органом, в ведении которого находится особо охраняемая природная территория.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10.4.10. Обо всех производимых работах по устранению и ликвидации аварийных и других чрезвычайных ситуаций организации, осуществляющие обрезку, вырубку (уничтожение) зеленых насаждений, обязаны проинформировать администрацию Новосельского сельского поселения.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10.4.11. Информирование жителей о проведении работ по санитарной рубке, санитарной, омолаживающей или формовочной обрезке, вырубке (уничтожению) зеленых насаждений осуществляется путем установки информационного щита, соответствующего требованиям, утверждаемым администрацией Новосельского сельского поселения Новокубанского района.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10.4.12. Реестр озелененных территорий осуществляется в соответствие с Законом Краснодарского края от 23.04.2013 года №2695-КЗ «Об охране зеленых насаждений в Краснодарском крае» Органом местного самоуправления Новокубанского района. </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10.4.13. В сфере создания, воспроизводства, содержания, охраны, использования и учета зеленых насаждений граждане и общественные объединения имеют право:</w:t>
      </w:r>
    </w:p>
    <w:p w:rsidR="00AA6F41" w:rsidRPr="00AA6F41" w:rsidRDefault="00AA6F41" w:rsidP="00AA6F41">
      <w:pPr>
        <w:pStyle w:val="formattext"/>
        <w:spacing w:before="0" w:beforeAutospacing="0" w:after="0" w:afterAutospacing="0"/>
        <w:ind w:firstLine="567"/>
        <w:jc w:val="both"/>
        <w:rPr>
          <w:rFonts w:ascii="Arial" w:hAnsi="Arial" w:cs="Arial"/>
          <w:sz w:val="16"/>
          <w:szCs w:val="16"/>
        </w:rPr>
      </w:pPr>
      <w:r w:rsidRPr="00AA6F41">
        <w:rPr>
          <w:rFonts w:ascii="Arial" w:hAnsi="Arial" w:cs="Arial"/>
          <w:sz w:val="16"/>
          <w:szCs w:val="16"/>
        </w:rPr>
        <w:t>1) оказывать содействие органам местного самоуправления поселений, городских округов в решении вопросов создания, воспроизводства, содержания, охраны, использования и учета зеленых насаждений;</w:t>
      </w:r>
    </w:p>
    <w:p w:rsidR="00AA6F41" w:rsidRPr="00AA6F41" w:rsidRDefault="00AA6F41" w:rsidP="00AA6F41">
      <w:pPr>
        <w:pStyle w:val="formattext"/>
        <w:spacing w:before="0" w:beforeAutospacing="0" w:after="0" w:afterAutospacing="0"/>
        <w:ind w:firstLine="567"/>
        <w:jc w:val="both"/>
        <w:rPr>
          <w:rFonts w:ascii="Arial" w:hAnsi="Arial" w:cs="Arial"/>
          <w:sz w:val="16"/>
          <w:szCs w:val="16"/>
        </w:rPr>
      </w:pPr>
      <w:r w:rsidRPr="00AA6F41">
        <w:rPr>
          <w:rFonts w:ascii="Arial" w:hAnsi="Arial" w:cs="Arial"/>
          <w:sz w:val="16"/>
          <w:szCs w:val="16"/>
        </w:rPr>
        <w:t xml:space="preserve">2) осуществлять общественный </w:t>
      </w:r>
      <w:proofErr w:type="gramStart"/>
      <w:r w:rsidRPr="00AA6F41">
        <w:rPr>
          <w:rFonts w:ascii="Arial" w:hAnsi="Arial" w:cs="Arial"/>
          <w:sz w:val="16"/>
          <w:szCs w:val="16"/>
        </w:rPr>
        <w:t>контроль за</w:t>
      </w:r>
      <w:proofErr w:type="gramEnd"/>
      <w:r w:rsidRPr="00AA6F41">
        <w:rPr>
          <w:rFonts w:ascii="Arial" w:hAnsi="Arial" w:cs="Arial"/>
          <w:sz w:val="16"/>
          <w:szCs w:val="16"/>
        </w:rPr>
        <w:t xml:space="preserve"> состоянием зеленых насаждений;</w:t>
      </w:r>
    </w:p>
    <w:p w:rsidR="00AA6F41" w:rsidRPr="00AA6F41" w:rsidRDefault="00AA6F41" w:rsidP="00AA6F41">
      <w:pPr>
        <w:pStyle w:val="formattext"/>
        <w:spacing w:before="0" w:beforeAutospacing="0" w:after="0" w:afterAutospacing="0"/>
        <w:ind w:firstLine="567"/>
        <w:jc w:val="both"/>
        <w:rPr>
          <w:rFonts w:ascii="Arial" w:hAnsi="Arial" w:cs="Arial"/>
          <w:sz w:val="16"/>
          <w:szCs w:val="16"/>
        </w:rPr>
      </w:pPr>
      <w:r w:rsidRPr="00AA6F41">
        <w:rPr>
          <w:rFonts w:ascii="Arial" w:hAnsi="Arial" w:cs="Arial"/>
          <w:sz w:val="16"/>
          <w:szCs w:val="16"/>
        </w:rPr>
        <w:t>3) обращаться в органы местного самоуправления поселений, городских округов с сообщениями о фактах уничтожения или повреждения зеленых насаждений;</w:t>
      </w:r>
    </w:p>
    <w:p w:rsidR="00AA6F41" w:rsidRPr="00AA6F41" w:rsidRDefault="00AA6F41" w:rsidP="00AA6F41">
      <w:pPr>
        <w:pStyle w:val="formattext"/>
        <w:spacing w:before="0" w:beforeAutospacing="0" w:after="0" w:afterAutospacing="0"/>
        <w:ind w:firstLine="567"/>
        <w:jc w:val="both"/>
        <w:rPr>
          <w:rFonts w:ascii="Arial" w:hAnsi="Arial" w:cs="Arial"/>
          <w:sz w:val="16"/>
          <w:szCs w:val="16"/>
        </w:rPr>
      </w:pPr>
      <w:r w:rsidRPr="00AA6F41">
        <w:rPr>
          <w:rFonts w:ascii="Arial" w:hAnsi="Arial" w:cs="Arial"/>
          <w:sz w:val="16"/>
          <w:szCs w:val="16"/>
        </w:rPr>
        <w:t>4) направлять в органы местного самоуправления поселений, городских округов предложения по рациональному использованию, защите зеленых насаждений, сохранению и увеличению их биологического разнообразия;</w:t>
      </w:r>
    </w:p>
    <w:p w:rsidR="00AA6F41" w:rsidRPr="00AA6F41" w:rsidRDefault="00AA6F41" w:rsidP="00AA6F41">
      <w:pPr>
        <w:pStyle w:val="formattext"/>
        <w:spacing w:before="0" w:beforeAutospacing="0" w:after="0" w:afterAutospacing="0"/>
        <w:ind w:firstLine="567"/>
        <w:jc w:val="both"/>
        <w:rPr>
          <w:rFonts w:ascii="Arial" w:hAnsi="Arial" w:cs="Arial"/>
          <w:sz w:val="16"/>
          <w:szCs w:val="16"/>
        </w:rPr>
      </w:pPr>
      <w:r w:rsidRPr="00AA6F41">
        <w:rPr>
          <w:rFonts w:ascii="Arial" w:hAnsi="Arial" w:cs="Arial"/>
          <w:sz w:val="16"/>
          <w:szCs w:val="16"/>
        </w:rPr>
        <w:t>5) получать от органов местного самоуправления поселений, городских округов достоверную информацию о планируемых и ведущихся работах на территориях, занятых зелеными насаждениями, а также об учете зеленых насаждений;</w:t>
      </w:r>
    </w:p>
    <w:p w:rsidR="00AA6F41" w:rsidRPr="00AA6F41" w:rsidRDefault="00AA6F41" w:rsidP="00AA6F41">
      <w:pPr>
        <w:pStyle w:val="formattext"/>
        <w:spacing w:before="0" w:beforeAutospacing="0" w:after="0" w:afterAutospacing="0"/>
        <w:ind w:firstLine="567"/>
        <w:jc w:val="both"/>
        <w:rPr>
          <w:rFonts w:ascii="Arial" w:hAnsi="Arial" w:cs="Arial"/>
          <w:sz w:val="16"/>
          <w:szCs w:val="16"/>
        </w:rPr>
      </w:pPr>
      <w:r w:rsidRPr="00AA6F41">
        <w:rPr>
          <w:rFonts w:ascii="Arial" w:hAnsi="Arial" w:cs="Arial"/>
          <w:sz w:val="16"/>
          <w:szCs w:val="16"/>
        </w:rPr>
        <w:t xml:space="preserve">10.4.14.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территории населенного пункта, где были уничтожены зеленые насаждения. В этом случае озеленение производится в двойном </w:t>
      </w:r>
      <w:proofErr w:type="gramStart"/>
      <w:r w:rsidRPr="00AA6F41">
        <w:rPr>
          <w:rFonts w:ascii="Arial" w:hAnsi="Arial" w:cs="Arial"/>
          <w:sz w:val="16"/>
          <w:szCs w:val="16"/>
        </w:rPr>
        <w:t>размере</w:t>
      </w:r>
      <w:proofErr w:type="gramEnd"/>
      <w:r w:rsidRPr="00AA6F41">
        <w:rPr>
          <w:rFonts w:ascii="Arial" w:hAnsi="Arial" w:cs="Arial"/>
          <w:sz w:val="16"/>
          <w:szCs w:val="16"/>
        </w:rPr>
        <w:t xml:space="preserve"> как по количеству единиц растительности, так и по площади.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 10.4.15. Вырубка деревьев на территории сельского поселения в местах общего пользования осуществляется специализированной организацией на основании заключенных муниципальных контрактов, договоров. Снос деревьев и кустарников в зоне индивидуальной застройки осуществляется собственниками земельных участков самостоятельно за счет собственных средств.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10.4.16. При производстве строительных работ зеленые насаждения должны быть огорожены, отдельные деревья берутся в деревянные короба во избежание их поломки или повреждения.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10.4.17.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компенсационная стоимость поврежденных или уничтоженных насаждений.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10.5. Освещение территории сельского поселения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10.5.1. Улицы, дороги, площади,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10.6. Содержание и эксплуатация дорог</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10.6.1. Автомобильные дороги должны быть в установленном порядке оборудованы элементами обустройства автомобильных дорог.</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10.6.2. Технические средства организации дорожного движения транспортных средств и пешеходов устанавливаются с соблюдением технических требований в соответствии с дислокацией дорожных знаков, светофорных объектов, схемой дорожной разметки, ГОСТ </w:t>
      </w:r>
      <w:proofErr w:type="gramStart"/>
      <w:r w:rsidRPr="00AA6F41">
        <w:rPr>
          <w:rFonts w:ascii="Arial" w:hAnsi="Arial" w:cs="Arial"/>
          <w:sz w:val="16"/>
          <w:szCs w:val="16"/>
        </w:rPr>
        <w:t>Р</w:t>
      </w:r>
      <w:proofErr w:type="gramEnd"/>
      <w:r w:rsidRPr="00AA6F41">
        <w:rPr>
          <w:rFonts w:ascii="Arial" w:hAnsi="Arial" w:cs="Arial"/>
          <w:sz w:val="16"/>
          <w:szCs w:val="16"/>
        </w:rPr>
        <w:t xml:space="preserve"> 52289-2004, ГОСТ Р 52290-2004 ГОСТ Р 52282-2004.</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10.6.3. </w:t>
      </w:r>
      <w:proofErr w:type="gramStart"/>
      <w:r w:rsidRPr="00AA6F41">
        <w:rPr>
          <w:rFonts w:ascii="Arial" w:hAnsi="Arial" w:cs="Arial"/>
          <w:sz w:val="16"/>
          <w:szCs w:val="16"/>
        </w:rPr>
        <w:t xml:space="preserve">Текущий и капитальный ремонт, содержание, строительство и реконструкция автомобильных дорог общего пользования, тротуаров и иных транспортных инженерных сооружений в границах сельского поселения (за исключением автомобильных дорог общего пользования, иных транспортных инженерных сооружений федерального и краевого значения), </w:t>
      </w:r>
      <w:r w:rsidRPr="00AA6F41">
        <w:rPr>
          <w:rFonts w:ascii="Arial" w:hAnsi="Arial" w:cs="Arial"/>
          <w:sz w:val="16"/>
          <w:szCs w:val="16"/>
        </w:rPr>
        <w:lastRenderedPageBreak/>
        <w:t>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администрацией сельского</w:t>
      </w:r>
      <w:proofErr w:type="gramEnd"/>
      <w:r w:rsidRPr="00AA6F41">
        <w:rPr>
          <w:rFonts w:ascii="Arial" w:hAnsi="Arial" w:cs="Arial"/>
          <w:sz w:val="16"/>
          <w:szCs w:val="16"/>
        </w:rPr>
        <w:t xml:space="preserve"> поселения.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10.6.4. 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10.6.5. Перевозка сыпучих грузов, в том числе зерна, грунта, песка, щебня, бытового и строительного мусора, раствора по автомобильным дорогам общего пользования до пункта разгрузки должна осуществляться в специально оборудованных автотранспортных средствах или в кузовах с пологом, исключающих загрязнение дорожного полотна и прилегающих к автомобильным дорогам территорий. За загрязнение и повреждение дорожного покрытия предусмотрена административная ответственность по статье 12.33 Кодекса Российской Федерации об административных правонарушениях.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10.7. Проведение работ, связанных с разрытием грунта или вскрытием дорожных покрытий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10.7.1.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на территории общего пользования сельского поселения следует производить только при наличии ордера на проведение земляных работ, выданного администрацией сельского поселения. Допускается начинать аварийные работы владельцам сетей по телефонограмме или по письменному уведомлению администрации сельского поселения с последующим оформлением разрешения в 3-дневный срок.</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10.7.2. Порядок выдачи ордера (разрешения) на выполнение работ (далее - ордер) определяется правовым актом администрации сельского поселения. Сроки и условия проведения работ указываются в ордере. Особые условия подлежат неукоснительному соблюдению строительной организацией, производящей земляные работы. 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 Ордер предъявляется по требованию лиц, осуществляющих </w:t>
      </w:r>
      <w:proofErr w:type="gramStart"/>
      <w:r w:rsidRPr="00AA6F41">
        <w:rPr>
          <w:rFonts w:ascii="Arial" w:hAnsi="Arial" w:cs="Arial"/>
          <w:sz w:val="16"/>
          <w:szCs w:val="16"/>
        </w:rPr>
        <w:t>контроль за</w:t>
      </w:r>
      <w:proofErr w:type="gramEnd"/>
      <w:r w:rsidRPr="00AA6F41">
        <w:rPr>
          <w:rFonts w:ascii="Arial" w:hAnsi="Arial" w:cs="Arial"/>
          <w:sz w:val="16"/>
          <w:szCs w:val="16"/>
        </w:rPr>
        <w:t xml:space="preserve"> выполнением настоящих Правил.</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10.7.3.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не более 10 дней.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10.7.4. До начала производства работ по разрытию лицо, проводящее разрытие обязано:</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 установить дорожные знаки в соответствии с согласованной схемой;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ограждение должно быть сплошным и надежным, предотвращающим попадание посторонних на стройплощадку;</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содержать ограждение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4) на направлениях массовых пешеходных потоков через траншеи устраивать мостки на расстоянии не менее чем </w:t>
      </w:r>
      <w:smartTag w:uri="urn:schemas-microsoft-com:office:smarttags" w:element="metricconverter">
        <w:smartTagPr>
          <w:attr w:name="ProductID" w:val="200 метров"/>
        </w:smartTagPr>
        <w:r w:rsidRPr="00AA6F41">
          <w:rPr>
            <w:rFonts w:ascii="Arial" w:hAnsi="Arial" w:cs="Arial"/>
            <w:sz w:val="16"/>
            <w:szCs w:val="16"/>
          </w:rPr>
          <w:t>200 метров</w:t>
        </w:r>
      </w:smartTag>
      <w:r w:rsidRPr="00AA6F41">
        <w:rPr>
          <w:rFonts w:ascii="Arial" w:hAnsi="Arial" w:cs="Arial"/>
          <w:sz w:val="16"/>
          <w:szCs w:val="16"/>
        </w:rPr>
        <w:t xml:space="preserve"> друг от друга;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6) оформлять при необходимости в установленном порядке порубочный билет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AA6F41" w:rsidRPr="00AA6F41" w:rsidRDefault="00AA6F41" w:rsidP="00AA6F41">
      <w:pPr>
        <w:ind w:firstLine="567"/>
        <w:jc w:val="both"/>
        <w:rPr>
          <w:rFonts w:ascii="Arial" w:hAnsi="Arial" w:cs="Arial"/>
          <w:sz w:val="16"/>
          <w:szCs w:val="16"/>
        </w:rPr>
      </w:pPr>
      <w:proofErr w:type="gramStart"/>
      <w:r w:rsidRPr="00AA6F41">
        <w:rPr>
          <w:rFonts w:ascii="Arial" w:hAnsi="Arial" w:cs="Arial"/>
          <w:sz w:val="16"/>
          <w:szCs w:val="16"/>
        </w:rPr>
        <w:t xml:space="preserve">7) до начала земляных работ строительной организации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Pr="00AA6F41">
        <w:rPr>
          <w:rFonts w:ascii="Arial" w:hAnsi="Arial" w:cs="Arial"/>
          <w:sz w:val="16"/>
          <w:szCs w:val="16"/>
        </w:rPr>
        <w:t>топосъемке</w:t>
      </w:r>
      <w:proofErr w:type="spellEnd"/>
      <w:r w:rsidRPr="00AA6F41">
        <w:rPr>
          <w:rFonts w:ascii="Arial" w:hAnsi="Arial" w:cs="Arial"/>
          <w:sz w:val="16"/>
          <w:szCs w:val="16"/>
        </w:rPr>
        <w:t>.</w:t>
      </w:r>
      <w:proofErr w:type="gramEnd"/>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10.8. Особые требования к доступности городской среды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10.8.1. Обеспечение беспрепятственного доступа </w:t>
      </w:r>
      <w:proofErr w:type="spellStart"/>
      <w:r w:rsidRPr="00AA6F41">
        <w:rPr>
          <w:rFonts w:ascii="Arial" w:hAnsi="Arial" w:cs="Arial"/>
          <w:sz w:val="16"/>
          <w:szCs w:val="16"/>
        </w:rPr>
        <w:t>маломобильных</w:t>
      </w:r>
      <w:proofErr w:type="spellEnd"/>
      <w:r w:rsidRPr="00AA6F41">
        <w:rPr>
          <w:rFonts w:ascii="Arial" w:hAnsi="Arial" w:cs="Arial"/>
          <w:sz w:val="16"/>
          <w:szCs w:val="16"/>
        </w:rPr>
        <w:t xml:space="preserve"> граждан к объектам социальной, транспортной и инженерной инфраструктур осуществляется в соответствии с требованиями норм градостроительного проектирования.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10.8.2.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10.8.3. Проектирование, строительство, установка технических средств и оборудования, способствующих передвижению пожилых лиц и инвалидов, должны осуществляться при новом строительстве заказчиком в соответствии с утвержденной проектной документацией.</w:t>
      </w:r>
    </w:p>
    <w:p w:rsidR="00AA6F41" w:rsidRPr="00AA6F41" w:rsidRDefault="00AA6F41" w:rsidP="00AA6F41">
      <w:pPr>
        <w:ind w:firstLine="567"/>
        <w:jc w:val="both"/>
        <w:rPr>
          <w:rFonts w:ascii="Arial" w:hAnsi="Arial" w:cs="Arial"/>
          <w:sz w:val="16"/>
          <w:szCs w:val="16"/>
        </w:rPr>
      </w:pPr>
    </w:p>
    <w:p w:rsidR="00AA6F41" w:rsidRPr="00AA6F41" w:rsidRDefault="00AA6F41" w:rsidP="00AA6F41">
      <w:pPr>
        <w:jc w:val="center"/>
        <w:rPr>
          <w:rFonts w:ascii="Arial" w:hAnsi="Arial" w:cs="Arial"/>
          <w:b/>
          <w:sz w:val="16"/>
          <w:szCs w:val="16"/>
        </w:rPr>
      </w:pPr>
      <w:r w:rsidRPr="00AA6F41">
        <w:rPr>
          <w:rFonts w:ascii="Arial" w:hAnsi="Arial" w:cs="Arial"/>
          <w:b/>
          <w:sz w:val="16"/>
          <w:szCs w:val="16"/>
        </w:rPr>
        <w:t>11. Запреты</w:t>
      </w:r>
    </w:p>
    <w:p w:rsidR="00AA6F41" w:rsidRPr="00AA6F41" w:rsidRDefault="00AA6F41" w:rsidP="00AA6F41">
      <w:pPr>
        <w:ind w:firstLine="567"/>
        <w:jc w:val="center"/>
        <w:rPr>
          <w:rFonts w:ascii="Arial" w:hAnsi="Arial" w:cs="Arial"/>
          <w:sz w:val="16"/>
          <w:szCs w:val="16"/>
        </w:rPr>
      </w:pPr>
    </w:p>
    <w:p w:rsidR="00AA6F41" w:rsidRPr="00AA6F41" w:rsidRDefault="00AA6F41" w:rsidP="00AA6F41">
      <w:pPr>
        <w:ind w:firstLine="567"/>
        <w:jc w:val="both"/>
        <w:rPr>
          <w:rFonts w:ascii="Arial" w:hAnsi="Arial" w:cs="Arial"/>
          <w:b/>
          <w:sz w:val="16"/>
          <w:szCs w:val="16"/>
        </w:rPr>
      </w:pPr>
      <w:r w:rsidRPr="00AA6F41">
        <w:rPr>
          <w:rFonts w:ascii="Arial" w:hAnsi="Arial" w:cs="Arial"/>
          <w:sz w:val="16"/>
          <w:szCs w:val="16"/>
        </w:rPr>
        <w:t>11.1. На территории сельского поселения запрещается:</w:t>
      </w:r>
    </w:p>
    <w:p w:rsidR="00AA6F41" w:rsidRPr="00AA6F41" w:rsidRDefault="00AA6F41" w:rsidP="00AA6F41">
      <w:pPr>
        <w:ind w:firstLine="567"/>
        <w:jc w:val="both"/>
        <w:rPr>
          <w:rFonts w:ascii="Arial" w:hAnsi="Arial" w:cs="Arial"/>
          <w:sz w:val="16"/>
          <w:szCs w:val="16"/>
        </w:rPr>
      </w:pPr>
      <w:proofErr w:type="gramStart"/>
      <w:r w:rsidRPr="00AA6F41">
        <w:rPr>
          <w:rFonts w:ascii="Arial" w:hAnsi="Arial" w:cs="Arial"/>
          <w:sz w:val="16"/>
          <w:szCs w:val="16"/>
        </w:rPr>
        <w:t>1) наклеивать и развешивать на зданиях, заборах, павильонах пассажирского транспорта, опорах уличного освещения, распределительных щитах, деревьях, тротуарах и тротуарной плитке и иных местах, не предназначенных для этих целей, объявления, вывески, афиши, газеты, плакаты, рекламную, агитационную и иную информацию, а также самовольно наносить на них надписи и рисунки;</w:t>
      </w:r>
      <w:proofErr w:type="gramEnd"/>
    </w:p>
    <w:p w:rsidR="00AA6F41" w:rsidRPr="00AA6F41" w:rsidRDefault="00AA6F41" w:rsidP="00AA6F41">
      <w:pPr>
        <w:ind w:firstLine="567"/>
        <w:jc w:val="both"/>
        <w:rPr>
          <w:rFonts w:ascii="Arial" w:hAnsi="Arial" w:cs="Arial"/>
          <w:sz w:val="16"/>
          <w:szCs w:val="16"/>
        </w:rPr>
      </w:pPr>
      <w:proofErr w:type="gramStart"/>
      <w:r w:rsidRPr="00AA6F41">
        <w:rPr>
          <w:rFonts w:ascii="Arial" w:hAnsi="Arial" w:cs="Arial"/>
          <w:sz w:val="16"/>
          <w:szCs w:val="16"/>
        </w:rPr>
        <w:t xml:space="preserve">2) размещать на тротуарах, пешеходных дорожках, парковках автомобильного транспорта, вдоль дорог общего пользования и на иных территориях общего пользования сельского поселения, а также устанавливать на транспортных средствах выносные щиты, </w:t>
      </w:r>
      <w:proofErr w:type="spellStart"/>
      <w:r w:rsidRPr="00AA6F41">
        <w:rPr>
          <w:rFonts w:ascii="Arial" w:hAnsi="Arial" w:cs="Arial"/>
          <w:sz w:val="16"/>
          <w:szCs w:val="16"/>
        </w:rPr>
        <w:t>штендеры</w:t>
      </w:r>
      <w:proofErr w:type="spellEnd"/>
      <w:r w:rsidRPr="00AA6F41">
        <w:rPr>
          <w:rFonts w:ascii="Arial" w:hAnsi="Arial" w:cs="Arial"/>
          <w:sz w:val="16"/>
          <w:szCs w:val="16"/>
        </w:rPr>
        <w:t>, выносные конструкции с образцами товаров, содержащие рекламную и иную информацию или указывающие на местонахождение объекта, на вид предоставляемой услуги, реализуемого товара;</w:t>
      </w:r>
      <w:proofErr w:type="gramEnd"/>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лицам, имеющим домовладения на праве собственности, пользования, владения, хранить песок, глину и другие строительные материалы, дрова, уголь, ветки и стволы спиленных деревьев, листву, снег на тротуарах и иных территориях общего пользования, а также сжигать ветки и стволы спиленных деревьев в этих местах;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4) </w:t>
      </w:r>
      <w:proofErr w:type="gramStart"/>
      <w:r w:rsidRPr="00AA6F41">
        <w:rPr>
          <w:rFonts w:ascii="Arial" w:hAnsi="Arial" w:cs="Arial"/>
          <w:sz w:val="16"/>
          <w:szCs w:val="16"/>
        </w:rPr>
        <w:t>захламлять</w:t>
      </w:r>
      <w:proofErr w:type="gramEnd"/>
      <w:r w:rsidRPr="00AA6F41">
        <w:rPr>
          <w:rFonts w:ascii="Arial" w:hAnsi="Arial" w:cs="Arial"/>
          <w:sz w:val="16"/>
          <w:szCs w:val="16"/>
        </w:rPr>
        <w:t xml:space="preserve"> тротуары, территории, прилегающие к организациям, учреждениям, объектам торговли бытовыми и производственными отходами, строительным и бытовым и крупногабаритным мусором, грунтом, ветками;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 сорить на улицах, площадях, во дворах, подъездах и в других общественных местах;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6) накапливать и размещать коммунальные и производственные отходы, грунт в несанкционированных местах, а также выбрасывать любой мусор, строительные и коммунальные отходы, грунт в карьеры и на закрытые свалки;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7) выбрасывать твердые коммунальные отходы в урны для мусора, повреждать, опрокидывать или перемещать в другие </w:t>
      </w:r>
      <w:proofErr w:type="gramStart"/>
      <w:r w:rsidRPr="00AA6F41">
        <w:rPr>
          <w:rFonts w:ascii="Arial" w:hAnsi="Arial" w:cs="Arial"/>
          <w:sz w:val="16"/>
          <w:szCs w:val="16"/>
        </w:rPr>
        <w:t>места</w:t>
      </w:r>
      <w:proofErr w:type="gramEnd"/>
      <w:r w:rsidRPr="00AA6F41">
        <w:rPr>
          <w:rFonts w:ascii="Arial" w:hAnsi="Arial" w:cs="Arial"/>
          <w:sz w:val="16"/>
          <w:szCs w:val="16"/>
        </w:rPr>
        <w:t xml:space="preserve"> размещенные в установленном порядке во дворах, на улицах, в парках, в иных общественных местах скамейки, оборудование детских площадок, контейнеры для твердых коммунальных отходов и урны;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 оставлять отходы за территорией контейнерной площадки;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 устанавливать септики, разливать жидкие отходы и нечистоты за территорией домов и улиц, в том числе выливать жидкие отходы на улицы и территории двора, использовать для этого в колодцы водостоков ливневой канализации;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lastRenderedPageBreak/>
        <w:t xml:space="preserve">10) использовать колодцы и </w:t>
      </w:r>
      <w:proofErr w:type="spellStart"/>
      <w:r w:rsidRPr="00AA6F41">
        <w:rPr>
          <w:rFonts w:ascii="Arial" w:hAnsi="Arial" w:cs="Arial"/>
          <w:sz w:val="16"/>
          <w:szCs w:val="16"/>
        </w:rPr>
        <w:t>дождеприемные</w:t>
      </w:r>
      <w:proofErr w:type="spellEnd"/>
      <w:r w:rsidRPr="00AA6F41">
        <w:rPr>
          <w:rFonts w:ascii="Arial" w:hAnsi="Arial" w:cs="Arial"/>
          <w:sz w:val="16"/>
          <w:szCs w:val="16"/>
        </w:rPr>
        <w:t xml:space="preserve"> решетки ливневой канализации для слива жидких отходов, горюче-смазочных материалов, а также пользоваться поглощающими ямами, закапывать отходы в землю и засыпать колодцы бытовым мусором;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11) сметать мусор на проезжую часть улиц и в колодцы ливневой канализации;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12) выгуливать домашний скот, птицу на территориях сельского поселения, не предназначенных под пастбища;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13) вывешивать дорожные знаки, информационные указатели без согласования в установленном администрацией сельского поселения порядке;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14) устанавливать препятствия для проезда и парковки транспорта на территории общего пользования;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15) проводить выставки и осуществлять продажу домашних животных, птиц на территориях общего пользования;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16) размещать товар на газонах и тротуарах, складировать тару, запасы товаров и отходов на территориях, прилегающих к объектам торговли;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17) самовольно снимать, менять люки и решетки колодцев;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18) перевозить мусор, сыпучие материалы, промышленные, строительные и твердые коммунальные отходы, и другие грузы, загрязняющие территорию, в транспортных средствах, не оборудованных для этих целей, сыпучие грузы в открытом кузове (контейнере);</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19) выдвигать или перемещать на проезжую часть улиц и проездов снег, очищаемый с внутриквартальных, внутридворовых проездов, дворовых территорий, территорий хозяйствующих субъектов;</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20) организовывать сброс ливневых вод на смежные земельные участки;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21) производить не разрешенные в порядке, установленном органами местного самоуправления, работы, связанные с разрытием на землях общего пользования сельского поселения;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22) не принимать своевременные меры к покосу травы, очистке от сорной растительности, уборке сухостоя, сухих и поломанных веток, замазке ран на деревьях;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23) выгуливать животных на детских и спортивных площадках, на территориях детских дошкольных учреждений, учреждений образования и здравоохранения, в местах отдыха людей, на придомовой и прилегающей к домовладению территории, а также заводить их в помещениях продовольственных магазинов и предприятий общественного питания;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24) выгуливать животных без соответствующего для породы животного ошейника и поводка;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25) выгуливать животных в период с 23 часов до 6 часов не принимая мер к обеспечению тишины;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26) оставлять домашних животных без присмотра и выгуливать их владельцами в нетрезвом состоянии;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27) при содержании домашних животных загрязнять подъезды, лестничные клетки, а также детские, школьные, спортивные площадки, места массового отдыха, пешеходные дорожки и проезжую часть.</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11.2. На территории общественного кладбища запрещается: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 причинять ущерб надмогильным сооружениям, мемориальным доскам, оборудованию общественного кладбища, зеленым насаждениям, объектам благоустройства;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выгуливать собак, пасти домашних животных, ловить птиц, разводить костры, добывать песок, глину, резать дерн;</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находиться на территории кладбища после его закрытия, за исключением работников кладбища;</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 производить раскопку грунта, оставлять запасы строительных и других материалов без разрешительной документации;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 заниматься коммерческой деятельностью;</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6) нарушать границы предоставленного земельного участка для погребения.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11.3. На территории зеленых зон запрещается:</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 ходить и лежать на газонах и в молодых лесных посадках;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2) ломать деревья, кустарники, сучья и ветви, срывать листья и цветы, сбивать и собирать плоды;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3) разбивать палатки и разводить костры;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4) засорять клумбы, газоны, цветники, дорожки и водоемы;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5) портить скульптуры, скамейки, ограды;</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6)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7) ездить на велосипедах, мотоциклах, лошадях, тракторах и автомашинах, вне элементов улично-дорожной сети;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8) парковать автотранспортные средства на газонах, клумбах, цветниках;</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9) производить строительные и ремонтные работы без ограждений насаждений щитами, гарантирующими защиту их от повреждений;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10) обнажать корни деревьев на расстоянии ближе 1,5м от ствола и засыпать шейки деревьев землей или строительным мусором;</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11)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12) добывать растительную землю, песок и производить другие раскопки;</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13)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AA6F41" w:rsidRPr="00AA6F41" w:rsidRDefault="00AA6F41" w:rsidP="00AA6F41">
      <w:pPr>
        <w:ind w:firstLine="567"/>
        <w:jc w:val="center"/>
        <w:rPr>
          <w:rFonts w:ascii="Arial" w:hAnsi="Arial" w:cs="Arial"/>
          <w:sz w:val="16"/>
          <w:szCs w:val="16"/>
        </w:rPr>
      </w:pPr>
    </w:p>
    <w:p w:rsidR="00AA6F41" w:rsidRPr="00AA6F41" w:rsidRDefault="00AA6F41" w:rsidP="00AA6F41">
      <w:pPr>
        <w:jc w:val="center"/>
        <w:rPr>
          <w:rFonts w:ascii="Arial" w:hAnsi="Arial" w:cs="Arial"/>
          <w:b/>
          <w:sz w:val="16"/>
          <w:szCs w:val="16"/>
        </w:rPr>
      </w:pPr>
      <w:r w:rsidRPr="00AA6F41">
        <w:rPr>
          <w:rFonts w:ascii="Arial" w:hAnsi="Arial" w:cs="Arial"/>
          <w:b/>
          <w:sz w:val="16"/>
          <w:szCs w:val="16"/>
        </w:rPr>
        <w:t xml:space="preserve">12. </w:t>
      </w:r>
      <w:proofErr w:type="gramStart"/>
      <w:r w:rsidRPr="00AA6F41">
        <w:rPr>
          <w:rFonts w:ascii="Arial" w:hAnsi="Arial" w:cs="Arial"/>
          <w:b/>
          <w:sz w:val="16"/>
          <w:szCs w:val="16"/>
        </w:rPr>
        <w:t>Контроль за</w:t>
      </w:r>
      <w:proofErr w:type="gramEnd"/>
      <w:r w:rsidRPr="00AA6F41">
        <w:rPr>
          <w:rFonts w:ascii="Arial" w:hAnsi="Arial" w:cs="Arial"/>
          <w:b/>
          <w:sz w:val="16"/>
          <w:szCs w:val="16"/>
        </w:rPr>
        <w:t xml:space="preserve"> соблюдением Правил</w:t>
      </w:r>
    </w:p>
    <w:p w:rsidR="00AA6F41" w:rsidRPr="00AA6F41" w:rsidRDefault="00AA6F41" w:rsidP="00AA6F41">
      <w:pPr>
        <w:ind w:firstLine="567"/>
        <w:jc w:val="center"/>
        <w:rPr>
          <w:rFonts w:ascii="Arial" w:hAnsi="Arial" w:cs="Arial"/>
          <w:sz w:val="16"/>
          <w:szCs w:val="16"/>
        </w:rPr>
      </w:pP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12.1. Администрация сельского поселения осуществляет контроль в пределах своей компетенции за соблюдением физическими и юридическими лицами, индивидуальными предпринимателями настоящих Правил.</w:t>
      </w:r>
    </w:p>
    <w:p w:rsidR="00AA6F41" w:rsidRPr="00AA6F41" w:rsidRDefault="00AA6F41" w:rsidP="00AA6F41">
      <w:pPr>
        <w:ind w:firstLine="567"/>
        <w:jc w:val="both"/>
        <w:rPr>
          <w:rFonts w:ascii="Arial" w:hAnsi="Arial" w:cs="Arial"/>
          <w:sz w:val="16"/>
          <w:szCs w:val="16"/>
        </w:rPr>
      </w:pPr>
      <w:r w:rsidRPr="00AA6F41">
        <w:rPr>
          <w:rFonts w:ascii="Arial" w:hAnsi="Arial" w:cs="Arial"/>
          <w:sz w:val="16"/>
          <w:szCs w:val="16"/>
        </w:rPr>
        <w:t xml:space="preserve">12.2. За нарушение настоящих </w:t>
      </w:r>
      <w:proofErr w:type="gramStart"/>
      <w:r w:rsidRPr="00AA6F41">
        <w:rPr>
          <w:rFonts w:ascii="Arial" w:hAnsi="Arial" w:cs="Arial"/>
          <w:sz w:val="16"/>
          <w:szCs w:val="16"/>
        </w:rPr>
        <w:t>Правил</w:t>
      </w:r>
      <w:proofErr w:type="gramEnd"/>
      <w:r w:rsidRPr="00AA6F41">
        <w:rPr>
          <w:rFonts w:ascii="Arial" w:hAnsi="Arial" w:cs="Arial"/>
          <w:sz w:val="16"/>
          <w:szCs w:val="16"/>
        </w:rPr>
        <w:t xml:space="preserve"> виновные лица могут быть привлечены к административной ответственности в соответствии с действующим законодательством.</w:t>
      </w:r>
    </w:p>
    <w:p w:rsidR="00AA6F41" w:rsidRPr="00AA6F41" w:rsidRDefault="00AA6F41" w:rsidP="00AA6F41">
      <w:pPr>
        <w:ind w:firstLine="567"/>
        <w:jc w:val="both"/>
        <w:rPr>
          <w:rFonts w:ascii="Arial" w:hAnsi="Arial" w:cs="Arial"/>
          <w:sz w:val="16"/>
          <w:szCs w:val="16"/>
        </w:rPr>
      </w:pPr>
    </w:p>
    <w:p w:rsidR="00AA6F41" w:rsidRPr="00AA6F41" w:rsidRDefault="00AA6F41" w:rsidP="00AA6F41">
      <w:pPr>
        <w:ind w:firstLine="567"/>
        <w:jc w:val="both"/>
        <w:rPr>
          <w:rFonts w:ascii="Arial" w:hAnsi="Arial" w:cs="Arial"/>
          <w:sz w:val="16"/>
          <w:szCs w:val="16"/>
        </w:rPr>
      </w:pPr>
    </w:p>
    <w:p w:rsidR="00AA6F41" w:rsidRPr="00AA6F41" w:rsidRDefault="00AA6F41" w:rsidP="00AA6F41">
      <w:pPr>
        <w:ind w:firstLine="567"/>
        <w:jc w:val="both"/>
        <w:rPr>
          <w:rFonts w:ascii="Arial" w:hAnsi="Arial" w:cs="Arial"/>
          <w:sz w:val="16"/>
          <w:szCs w:val="16"/>
        </w:rPr>
      </w:pPr>
    </w:p>
    <w:p w:rsidR="00AA6F41" w:rsidRPr="00AA6F41" w:rsidRDefault="00AA6F41" w:rsidP="00B978F9">
      <w:pPr>
        <w:jc w:val="both"/>
        <w:rPr>
          <w:rFonts w:ascii="Arial" w:hAnsi="Arial" w:cs="Arial"/>
          <w:sz w:val="16"/>
          <w:szCs w:val="16"/>
        </w:rPr>
      </w:pPr>
      <w:r w:rsidRPr="00AA6F41">
        <w:rPr>
          <w:rFonts w:ascii="Arial" w:hAnsi="Arial" w:cs="Arial"/>
          <w:sz w:val="16"/>
          <w:szCs w:val="16"/>
        </w:rPr>
        <w:t xml:space="preserve">Глава </w:t>
      </w:r>
    </w:p>
    <w:p w:rsidR="00AA6F41" w:rsidRPr="00AA6F41" w:rsidRDefault="00AA6F41" w:rsidP="00B978F9">
      <w:pPr>
        <w:jc w:val="both"/>
        <w:rPr>
          <w:rFonts w:ascii="Arial" w:hAnsi="Arial" w:cs="Arial"/>
          <w:sz w:val="16"/>
          <w:szCs w:val="16"/>
        </w:rPr>
      </w:pPr>
      <w:r w:rsidRPr="00AA6F41">
        <w:rPr>
          <w:rFonts w:ascii="Arial" w:hAnsi="Arial" w:cs="Arial"/>
          <w:sz w:val="16"/>
          <w:szCs w:val="16"/>
        </w:rPr>
        <w:t xml:space="preserve">Новосельского сельского поселения </w:t>
      </w:r>
    </w:p>
    <w:p w:rsidR="00AA6F41" w:rsidRPr="00AA6F41" w:rsidRDefault="00AA6F41" w:rsidP="00B978F9">
      <w:pPr>
        <w:jc w:val="both"/>
        <w:rPr>
          <w:rFonts w:ascii="Arial" w:hAnsi="Arial" w:cs="Arial"/>
          <w:sz w:val="16"/>
          <w:szCs w:val="16"/>
        </w:rPr>
      </w:pPr>
      <w:r w:rsidRPr="00AA6F41">
        <w:rPr>
          <w:rFonts w:ascii="Arial" w:hAnsi="Arial" w:cs="Arial"/>
          <w:sz w:val="16"/>
          <w:szCs w:val="16"/>
        </w:rPr>
        <w:t>Новокубанского района</w:t>
      </w:r>
    </w:p>
    <w:p w:rsidR="00AA6F41" w:rsidRPr="00AA6F41" w:rsidRDefault="00AA6F41" w:rsidP="00B978F9">
      <w:pPr>
        <w:jc w:val="both"/>
        <w:rPr>
          <w:rFonts w:ascii="Arial" w:hAnsi="Arial" w:cs="Arial"/>
          <w:sz w:val="16"/>
          <w:szCs w:val="16"/>
        </w:rPr>
      </w:pPr>
      <w:r w:rsidRPr="00AA6F41">
        <w:rPr>
          <w:rFonts w:ascii="Arial" w:hAnsi="Arial" w:cs="Arial"/>
          <w:sz w:val="16"/>
          <w:szCs w:val="16"/>
        </w:rPr>
        <w:t>А.Е.Колесников</w:t>
      </w:r>
    </w:p>
    <w:p w:rsidR="00AA6F41" w:rsidRPr="00AA6F41" w:rsidRDefault="00AA6F41" w:rsidP="00AA6F41">
      <w:pPr>
        <w:ind w:firstLine="567"/>
        <w:jc w:val="both"/>
        <w:rPr>
          <w:rFonts w:ascii="Arial" w:hAnsi="Arial" w:cs="Arial"/>
          <w:sz w:val="16"/>
          <w:szCs w:val="16"/>
        </w:rPr>
      </w:pPr>
    </w:p>
    <w:p w:rsidR="00AA6F41" w:rsidRPr="00AA6F41" w:rsidRDefault="00AA6F41" w:rsidP="00AA6F41">
      <w:pPr>
        <w:ind w:firstLine="567"/>
        <w:jc w:val="both"/>
        <w:rPr>
          <w:rFonts w:ascii="Arial" w:hAnsi="Arial" w:cs="Arial"/>
          <w:sz w:val="16"/>
          <w:szCs w:val="16"/>
        </w:rPr>
      </w:pPr>
    </w:p>
    <w:p w:rsidR="00AA6F41" w:rsidRPr="00AA6F41" w:rsidRDefault="00AA6F41" w:rsidP="00AA6F41">
      <w:pPr>
        <w:ind w:firstLine="567"/>
        <w:jc w:val="both"/>
        <w:rPr>
          <w:rFonts w:ascii="Arial" w:hAnsi="Arial" w:cs="Arial"/>
          <w:sz w:val="16"/>
          <w:szCs w:val="16"/>
        </w:rPr>
      </w:pPr>
    </w:p>
    <w:p w:rsidR="00AA6F41" w:rsidRPr="00AA6F41" w:rsidRDefault="00AA6F41" w:rsidP="00B978F9">
      <w:pPr>
        <w:rPr>
          <w:rFonts w:ascii="Arial" w:hAnsi="Arial" w:cs="Arial"/>
          <w:b/>
          <w:sz w:val="16"/>
          <w:szCs w:val="16"/>
        </w:rPr>
      </w:pPr>
      <w:r w:rsidRPr="00AA6F41">
        <w:rPr>
          <w:rStyle w:val="afff6"/>
          <w:rFonts w:ascii="Arial" w:hAnsi="Arial" w:cs="Arial"/>
          <w:b w:val="0"/>
          <w:bCs/>
          <w:color w:val="auto"/>
          <w:sz w:val="16"/>
          <w:szCs w:val="16"/>
        </w:rPr>
        <w:t>Приложение №2</w:t>
      </w:r>
    </w:p>
    <w:p w:rsidR="00AA6F41" w:rsidRPr="00AA6F41" w:rsidRDefault="00AA6F41" w:rsidP="00B978F9">
      <w:pPr>
        <w:rPr>
          <w:rFonts w:ascii="Arial" w:hAnsi="Arial" w:cs="Arial"/>
          <w:sz w:val="16"/>
          <w:szCs w:val="16"/>
        </w:rPr>
      </w:pPr>
      <w:r w:rsidRPr="00AA6F41">
        <w:rPr>
          <w:rFonts w:ascii="Arial" w:hAnsi="Arial" w:cs="Arial"/>
          <w:sz w:val="16"/>
          <w:szCs w:val="16"/>
        </w:rPr>
        <w:t>к Правилам благоустройства</w:t>
      </w:r>
    </w:p>
    <w:p w:rsidR="00AA6F41" w:rsidRPr="00AA6F41" w:rsidRDefault="00AA6F41" w:rsidP="00B978F9">
      <w:pPr>
        <w:rPr>
          <w:rFonts w:ascii="Arial" w:hAnsi="Arial" w:cs="Arial"/>
          <w:sz w:val="16"/>
          <w:szCs w:val="16"/>
        </w:rPr>
      </w:pPr>
      <w:r w:rsidRPr="00AA6F41">
        <w:rPr>
          <w:rFonts w:ascii="Arial" w:hAnsi="Arial" w:cs="Arial"/>
          <w:sz w:val="16"/>
          <w:szCs w:val="16"/>
        </w:rPr>
        <w:t>территорий Новосельского</w:t>
      </w:r>
    </w:p>
    <w:p w:rsidR="00AA6F41" w:rsidRPr="00AA6F41" w:rsidRDefault="00AA6F41" w:rsidP="00B978F9">
      <w:pPr>
        <w:rPr>
          <w:rFonts w:ascii="Arial" w:hAnsi="Arial" w:cs="Arial"/>
          <w:sz w:val="16"/>
          <w:szCs w:val="16"/>
        </w:rPr>
      </w:pPr>
      <w:r w:rsidRPr="00AA6F41">
        <w:rPr>
          <w:rFonts w:ascii="Arial" w:hAnsi="Arial" w:cs="Arial"/>
          <w:sz w:val="16"/>
          <w:szCs w:val="16"/>
        </w:rPr>
        <w:t>сельского поселения Новокубанского района</w:t>
      </w:r>
    </w:p>
    <w:p w:rsidR="00AA6F41" w:rsidRPr="00AA6F41" w:rsidRDefault="00AA6F41" w:rsidP="00AA6F41">
      <w:pPr>
        <w:ind w:left="5103" w:firstLine="567"/>
        <w:rPr>
          <w:rFonts w:ascii="Arial" w:hAnsi="Arial" w:cs="Arial"/>
          <w:sz w:val="16"/>
          <w:szCs w:val="16"/>
        </w:rPr>
      </w:pPr>
    </w:p>
    <w:p w:rsidR="00AA6F41" w:rsidRPr="00AA6F41" w:rsidRDefault="00AA6F41" w:rsidP="00B978F9">
      <w:pPr>
        <w:rPr>
          <w:rFonts w:ascii="Arial" w:hAnsi="Arial" w:cs="Arial"/>
          <w:sz w:val="16"/>
          <w:szCs w:val="16"/>
        </w:rPr>
      </w:pPr>
      <w:r w:rsidRPr="00AA6F41">
        <w:rPr>
          <w:rFonts w:ascii="Arial" w:hAnsi="Arial" w:cs="Arial"/>
          <w:noProof/>
          <w:sz w:val="16"/>
          <w:szCs w:val="16"/>
        </w:rPr>
        <w:lastRenderedPageBreak/>
        <w:drawing>
          <wp:inline distT="0" distB="0" distL="0" distR="0">
            <wp:extent cx="5925322" cy="2999232"/>
            <wp:effectExtent l="19050" t="0" r="0" b="0"/>
            <wp:docPr id="3" name="Рисунок 2" descr="C:\Users\Прочноокоп\Desktop\Редактир Правил благ\Новая папка\павильоны_1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Прочноокоп\Desktop\Редактир Правил благ\Новая папка\павильоны_1 - Фото.jpg"/>
                    <pic:cNvPicPr>
                      <a:picLocks noChangeAspect="1" noChangeArrowheads="1"/>
                    </pic:cNvPicPr>
                  </pic:nvPicPr>
                  <pic:blipFill>
                    <a:blip r:embed="rId10" cstate="print"/>
                    <a:srcRect/>
                    <a:stretch>
                      <a:fillRect/>
                    </a:stretch>
                  </pic:blipFill>
                  <pic:spPr bwMode="auto">
                    <a:xfrm>
                      <a:off x="0" y="0"/>
                      <a:ext cx="5925185" cy="2999163"/>
                    </a:xfrm>
                    <a:prstGeom prst="rect">
                      <a:avLst/>
                    </a:prstGeom>
                    <a:noFill/>
                    <a:ln w="9525">
                      <a:noFill/>
                      <a:miter lim="800000"/>
                      <a:headEnd/>
                      <a:tailEnd/>
                    </a:ln>
                  </pic:spPr>
                </pic:pic>
              </a:graphicData>
            </a:graphic>
          </wp:inline>
        </w:drawing>
      </w:r>
    </w:p>
    <w:p w:rsidR="00AA6F41" w:rsidRPr="00AA6F41" w:rsidRDefault="00AA6F41" w:rsidP="00AA6F41">
      <w:pPr>
        <w:ind w:firstLine="567"/>
        <w:rPr>
          <w:rFonts w:ascii="Arial" w:hAnsi="Arial" w:cs="Arial"/>
          <w:sz w:val="16"/>
          <w:szCs w:val="16"/>
        </w:rPr>
      </w:pPr>
    </w:p>
    <w:p w:rsidR="00AA6F41" w:rsidRDefault="00AA6F41" w:rsidP="00B978F9">
      <w:pPr>
        <w:rPr>
          <w:rFonts w:ascii="Arial" w:hAnsi="Arial" w:cs="Arial"/>
          <w:sz w:val="16"/>
          <w:szCs w:val="16"/>
        </w:rPr>
      </w:pPr>
      <w:r w:rsidRPr="00AA6F41">
        <w:rPr>
          <w:rFonts w:ascii="Arial" w:hAnsi="Arial" w:cs="Arial"/>
          <w:noProof/>
          <w:sz w:val="16"/>
          <w:szCs w:val="16"/>
        </w:rPr>
        <w:drawing>
          <wp:inline distT="0" distB="0" distL="0" distR="0">
            <wp:extent cx="5925320" cy="2867558"/>
            <wp:effectExtent l="19050" t="0" r="0" b="0"/>
            <wp:docPr id="4" name="Рисунок 3" descr="C:\Users\Прочноокоп\Desktop\Редактир Правил благ\Новая папка\павильоны_2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Прочноокоп\Desktop\Редактир Правил благ\Новая папка\павильоны_2 - Фото.jpg"/>
                    <pic:cNvPicPr>
                      <a:picLocks noChangeAspect="1" noChangeArrowheads="1"/>
                    </pic:cNvPicPr>
                  </pic:nvPicPr>
                  <pic:blipFill>
                    <a:blip r:embed="rId11" cstate="print"/>
                    <a:srcRect/>
                    <a:stretch>
                      <a:fillRect/>
                    </a:stretch>
                  </pic:blipFill>
                  <pic:spPr bwMode="auto">
                    <a:xfrm>
                      <a:off x="0" y="0"/>
                      <a:ext cx="5925185" cy="2867493"/>
                    </a:xfrm>
                    <a:prstGeom prst="rect">
                      <a:avLst/>
                    </a:prstGeom>
                    <a:noFill/>
                    <a:ln w="9525">
                      <a:noFill/>
                      <a:miter lim="800000"/>
                      <a:headEnd/>
                      <a:tailEnd/>
                    </a:ln>
                  </pic:spPr>
                </pic:pic>
              </a:graphicData>
            </a:graphic>
          </wp:inline>
        </w:drawing>
      </w:r>
    </w:p>
    <w:p w:rsidR="00B978F9" w:rsidRPr="00AA6F41" w:rsidRDefault="00B978F9" w:rsidP="00B978F9">
      <w:pPr>
        <w:rPr>
          <w:rFonts w:ascii="Arial" w:hAnsi="Arial" w:cs="Arial"/>
          <w:sz w:val="16"/>
          <w:szCs w:val="16"/>
        </w:rPr>
      </w:pPr>
    </w:p>
    <w:p w:rsidR="00AA6F41" w:rsidRPr="00AA6F41" w:rsidRDefault="00AA6F41" w:rsidP="00B978F9">
      <w:pPr>
        <w:rPr>
          <w:rFonts w:ascii="Arial" w:hAnsi="Arial" w:cs="Arial"/>
          <w:sz w:val="16"/>
          <w:szCs w:val="16"/>
        </w:rPr>
      </w:pPr>
      <w:r w:rsidRPr="00AA6F41">
        <w:rPr>
          <w:rFonts w:ascii="Arial" w:hAnsi="Arial" w:cs="Arial"/>
          <w:noProof/>
          <w:sz w:val="16"/>
          <w:szCs w:val="16"/>
        </w:rPr>
        <w:drawing>
          <wp:inline distT="0" distB="0" distL="0" distR="0">
            <wp:extent cx="5925319" cy="2926080"/>
            <wp:effectExtent l="19050" t="0" r="0" b="0"/>
            <wp:docPr id="5" name="Рисунок 4" descr="C:\Users\Прочноокоп\Desktop\Редактир Правил благ\Новая папка\павильоны_3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рочноокоп\Desktop\Редактир Правил благ\Новая папка\павильоны_3 - Фото.jpg"/>
                    <pic:cNvPicPr>
                      <a:picLocks noChangeAspect="1" noChangeArrowheads="1"/>
                    </pic:cNvPicPr>
                  </pic:nvPicPr>
                  <pic:blipFill>
                    <a:blip r:embed="rId12" cstate="print"/>
                    <a:srcRect/>
                    <a:stretch>
                      <a:fillRect/>
                    </a:stretch>
                  </pic:blipFill>
                  <pic:spPr bwMode="auto">
                    <a:xfrm>
                      <a:off x="0" y="0"/>
                      <a:ext cx="5925185" cy="2926014"/>
                    </a:xfrm>
                    <a:prstGeom prst="rect">
                      <a:avLst/>
                    </a:prstGeom>
                    <a:noFill/>
                    <a:ln w="9525">
                      <a:noFill/>
                      <a:miter lim="800000"/>
                      <a:headEnd/>
                      <a:tailEnd/>
                    </a:ln>
                  </pic:spPr>
                </pic:pic>
              </a:graphicData>
            </a:graphic>
          </wp:inline>
        </w:drawing>
      </w:r>
    </w:p>
    <w:p w:rsidR="00AA6F41" w:rsidRPr="00AA6F41" w:rsidRDefault="00AA6F41" w:rsidP="00AA6F41">
      <w:pPr>
        <w:ind w:firstLine="567"/>
        <w:rPr>
          <w:rFonts w:ascii="Arial" w:hAnsi="Arial" w:cs="Arial"/>
          <w:sz w:val="16"/>
          <w:szCs w:val="16"/>
        </w:rPr>
      </w:pPr>
    </w:p>
    <w:p w:rsidR="00AA6F41" w:rsidRDefault="00AA6F41" w:rsidP="00B978F9">
      <w:pPr>
        <w:rPr>
          <w:rFonts w:ascii="Arial" w:hAnsi="Arial" w:cs="Arial"/>
          <w:sz w:val="16"/>
          <w:szCs w:val="16"/>
        </w:rPr>
      </w:pPr>
      <w:r w:rsidRPr="00AA6F41">
        <w:rPr>
          <w:rFonts w:ascii="Arial" w:hAnsi="Arial" w:cs="Arial"/>
          <w:noProof/>
          <w:sz w:val="16"/>
          <w:szCs w:val="16"/>
        </w:rPr>
        <w:lastRenderedPageBreak/>
        <w:drawing>
          <wp:inline distT="0" distB="0" distL="0" distR="0">
            <wp:extent cx="5925321" cy="2977287"/>
            <wp:effectExtent l="19050" t="0" r="0" b="0"/>
            <wp:docPr id="6" name="Рисунок 5" descr="C:\Users\Прочноокоп\Desktop\Редактир Правил благ\Новая папка\павильоны_4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Прочноокоп\Desktop\Редактир Правил благ\Новая папка\павильоны_4 - Фото.jpg"/>
                    <pic:cNvPicPr>
                      <a:picLocks noChangeAspect="1" noChangeArrowheads="1"/>
                    </pic:cNvPicPr>
                  </pic:nvPicPr>
                  <pic:blipFill>
                    <a:blip r:embed="rId13" cstate="print"/>
                    <a:srcRect/>
                    <a:stretch>
                      <a:fillRect/>
                    </a:stretch>
                  </pic:blipFill>
                  <pic:spPr bwMode="auto">
                    <a:xfrm>
                      <a:off x="0" y="0"/>
                      <a:ext cx="5925185" cy="2977219"/>
                    </a:xfrm>
                    <a:prstGeom prst="rect">
                      <a:avLst/>
                    </a:prstGeom>
                    <a:noFill/>
                    <a:ln w="9525">
                      <a:noFill/>
                      <a:miter lim="800000"/>
                      <a:headEnd/>
                      <a:tailEnd/>
                    </a:ln>
                  </pic:spPr>
                </pic:pic>
              </a:graphicData>
            </a:graphic>
          </wp:inline>
        </w:drawing>
      </w:r>
    </w:p>
    <w:p w:rsidR="00B978F9" w:rsidRPr="00B978F9" w:rsidRDefault="00B978F9" w:rsidP="00B978F9">
      <w:pPr>
        <w:rPr>
          <w:rFonts w:ascii="Arial" w:hAnsi="Arial" w:cs="Arial"/>
          <w:sz w:val="10"/>
          <w:szCs w:val="10"/>
        </w:rPr>
      </w:pPr>
    </w:p>
    <w:p w:rsidR="00AA6F41" w:rsidRPr="00AA6F41" w:rsidRDefault="00AA6F41" w:rsidP="00B978F9">
      <w:pPr>
        <w:rPr>
          <w:rFonts w:ascii="Arial" w:hAnsi="Arial" w:cs="Arial"/>
          <w:sz w:val="16"/>
          <w:szCs w:val="16"/>
        </w:rPr>
      </w:pPr>
      <w:r w:rsidRPr="00AA6F41">
        <w:rPr>
          <w:rFonts w:ascii="Arial" w:hAnsi="Arial" w:cs="Arial"/>
          <w:noProof/>
          <w:sz w:val="16"/>
          <w:szCs w:val="16"/>
        </w:rPr>
        <w:drawing>
          <wp:inline distT="0" distB="0" distL="0" distR="0">
            <wp:extent cx="5925321" cy="2904134"/>
            <wp:effectExtent l="19050" t="0" r="0" b="0"/>
            <wp:docPr id="7" name="Рисунок 6" descr="C:\Users\Прочноокоп\Desktop\Редактир Правил благ\Новая папка\павильоны_5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Прочноокоп\Desktop\Редактир Правил благ\Новая папка\павильоны_5 - Фото.jpg"/>
                    <pic:cNvPicPr>
                      <a:picLocks noChangeAspect="1" noChangeArrowheads="1"/>
                    </pic:cNvPicPr>
                  </pic:nvPicPr>
                  <pic:blipFill>
                    <a:blip r:embed="rId14" cstate="print"/>
                    <a:srcRect/>
                    <a:stretch>
                      <a:fillRect/>
                    </a:stretch>
                  </pic:blipFill>
                  <pic:spPr bwMode="auto">
                    <a:xfrm>
                      <a:off x="0" y="0"/>
                      <a:ext cx="5925185" cy="2904067"/>
                    </a:xfrm>
                    <a:prstGeom prst="rect">
                      <a:avLst/>
                    </a:prstGeom>
                    <a:noFill/>
                    <a:ln w="9525">
                      <a:noFill/>
                      <a:miter lim="800000"/>
                      <a:headEnd/>
                      <a:tailEnd/>
                    </a:ln>
                  </pic:spPr>
                </pic:pic>
              </a:graphicData>
            </a:graphic>
          </wp:inline>
        </w:drawing>
      </w:r>
    </w:p>
    <w:p w:rsidR="00AA6F41" w:rsidRPr="00B978F9" w:rsidRDefault="00AA6F41" w:rsidP="00AA6F41">
      <w:pPr>
        <w:ind w:firstLine="567"/>
        <w:rPr>
          <w:rFonts w:ascii="Arial" w:hAnsi="Arial" w:cs="Arial"/>
          <w:sz w:val="10"/>
          <w:szCs w:val="10"/>
        </w:rPr>
      </w:pPr>
    </w:p>
    <w:p w:rsidR="00AA6F41" w:rsidRPr="00AA6F41" w:rsidRDefault="00AA6F41" w:rsidP="00B978F9">
      <w:pPr>
        <w:rPr>
          <w:rFonts w:ascii="Arial" w:hAnsi="Arial" w:cs="Arial"/>
          <w:sz w:val="16"/>
          <w:szCs w:val="16"/>
        </w:rPr>
      </w:pPr>
      <w:r w:rsidRPr="00AA6F41">
        <w:rPr>
          <w:rFonts w:ascii="Arial" w:hAnsi="Arial" w:cs="Arial"/>
          <w:noProof/>
          <w:sz w:val="16"/>
          <w:szCs w:val="16"/>
        </w:rPr>
        <w:drawing>
          <wp:inline distT="0" distB="0" distL="0" distR="0">
            <wp:extent cx="5925321" cy="2794407"/>
            <wp:effectExtent l="19050" t="0" r="0" b="0"/>
            <wp:docPr id="8" name="Рисунок 7" descr="C:\Users\Прочноокоп\Desktop\Редактир Правил благ\Новая папка\павильоны_6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Прочноокоп\Desktop\Редактир Правил благ\Новая папка\павильоны_6 - Фото.jpg"/>
                    <pic:cNvPicPr>
                      <a:picLocks noChangeAspect="1" noChangeArrowheads="1"/>
                    </pic:cNvPicPr>
                  </pic:nvPicPr>
                  <pic:blipFill>
                    <a:blip r:embed="rId15" cstate="print"/>
                    <a:srcRect/>
                    <a:stretch>
                      <a:fillRect/>
                    </a:stretch>
                  </pic:blipFill>
                  <pic:spPr bwMode="auto">
                    <a:xfrm>
                      <a:off x="0" y="0"/>
                      <a:ext cx="5925185" cy="2794343"/>
                    </a:xfrm>
                    <a:prstGeom prst="rect">
                      <a:avLst/>
                    </a:prstGeom>
                    <a:noFill/>
                    <a:ln w="9525">
                      <a:noFill/>
                      <a:miter lim="800000"/>
                      <a:headEnd/>
                      <a:tailEnd/>
                    </a:ln>
                  </pic:spPr>
                </pic:pic>
              </a:graphicData>
            </a:graphic>
          </wp:inline>
        </w:drawing>
      </w:r>
    </w:p>
    <w:p w:rsidR="00AA6F41" w:rsidRDefault="00AA6F41" w:rsidP="009C1AE8">
      <w:pPr>
        <w:jc w:val="both"/>
        <w:rPr>
          <w:rFonts w:ascii="Arial" w:hAnsi="Arial" w:cs="Arial"/>
          <w:sz w:val="16"/>
          <w:szCs w:val="16"/>
        </w:rPr>
      </w:pPr>
    </w:p>
    <w:p w:rsidR="0075670B" w:rsidRDefault="0075670B" w:rsidP="009C1AE8">
      <w:pPr>
        <w:jc w:val="both"/>
        <w:rPr>
          <w:rFonts w:ascii="Arial" w:hAnsi="Arial" w:cs="Arial"/>
          <w:sz w:val="16"/>
          <w:szCs w:val="16"/>
        </w:rPr>
      </w:pPr>
    </w:p>
    <w:p w:rsidR="00B978F9" w:rsidRPr="009C1AE8" w:rsidRDefault="00B978F9" w:rsidP="009C1AE8">
      <w:pPr>
        <w:jc w:val="both"/>
        <w:rPr>
          <w:rFonts w:ascii="Arial" w:hAnsi="Arial" w:cs="Arial"/>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3686"/>
        <w:gridCol w:w="3118"/>
      </w:tblGrid>
      <w:tr w:rsidR="001C3D4C" w:rsidRPr="00E02C75" w:rsidTr="00EA037E">
        <w:tc>
          <w:tcPr>
            <w:tcW w:w="3085" w:type="dxa"/>
            <w:tcBorders>
              <w:left w:val="single" w:sz="4" w:space="0" w:color="FFFFFF"/>
              <w:bottom w:val="single" w:sz="4" w:space="0" w:color="FFFFFF"/>
              <w:right w:val="single" w:sz="4" w:space="0" w:color="FFFFFF"/>
            </w:tcBorders>
          </w:tcPr>
          <w:p w:rsidR="006614A2" w:rsidRPr="00E02C75" w:rsidRDefault="001C3D4C" w:rsidP="00263098">
            <w:pPr>
              <w:rPr>
                <w:rFonts w:ascii="Arial" w:hAnsi="Arial" w:cs="Arial"/>
                <w:sz w:val="16"/>
                <w:szCs w:val="16"/>
              </w:rPr>
            </w:pPr>
            <w:r w:rsidRPr="00E02C75">
              <w:rPr>
                <w:rFonts w:ascii="Arial" w:hAnsi="Arial" w:cs="Arial"/>
                <w:sz w:val="16"/>
                <w:szCs w:val="16"/>
              </w:rPr>
              <w:t xml:space="preserve">Информационный бюллетень </w:t>
            </w:r>
          </w:p>
          <w:p w:rsidR="001C3D4C" w:rsidRPr="00E02C75" w:rsidRDefault="001C3D4C" w:rsidP="00263098">
            <w:pPr>
              <w:rPr>
                <w:rFonts w:ascii="Arial" w:hAnsi="Arial" w:cs="Arial"/>
                <w:sz w:val="16"/>
                <w:szCs w:val="16"/>
              </w:rPr>
            </w:pPr>
            <w:r w:rsidRPr="00E02C75">
              <w:rPr>
                <w:rFonts w:ascii="Arial" w:hAnsi="Arial" w:cs="Arial"/>
                <w:sz w:val="16"/>
                <w:szCs w:val="16"/>
              </w:rPr>
              <w:t xml:space="preserve">«Вестник </w:t>
            </w:r>
            <w:r w:rsidR="00B70EE2" w:rsidRPr="00E02C75">
              <w:rPr>
                <w:rFonts w:ascii="Arial" w:hAnsi="Arial" w:cs="Arial"/>
                <w:sz w:val="16"/>
                <w:szCs w:val="16"/>
              </w:rPr>
              <w:t>Новосельского</w:t>
            </w:r>
            <w:r w:rsidRPr="00E02C75">
              <w:rPr>
                <w:rFonts w:ascii="Arial" w:hAnsi="Arial" w:cs="Arial"/>
                <w:sz w:val="16"/>
                <w:szCs w:val="16"/>
              </w:rPr>
              <w:t xml:space="preserve"> сельского поселения Новокубанского района»</w:t>
            </w:r>
          </w:p>
        </w:tc>
        <w:tc>
          <w:tcPr>
            <w:tcW w:w="3686" w:type="dxa"/>
            <w:tcBorders>
              <w:left w:val="single" w:sz="4" w:space="0" w:color="FFFFFF"/>
              <w:bottom w:val="single" w:sz="4" w:space="0" w:color="FFFFFF"/>
              <w:right w:val="single" w:sz="4" w:space="0" w:color="FFFFFF"/>
            </w:tcBorders>
          </w:tcPr>
          <w:p w:rsidR="001C3D4C" w:rsidRPr="00E02C75" w:rsidRDefault="001C3D4C" w:rsidP="00263098">
            <w:pPr>
              <w:rPr>
                <w:rFonts w:ascii="Arial" w:hAnsi="Arial" w:cs="Arial"/>
                <w:sz w:val="16"/>
                <w:szCs w:val="16"/>
              </w:rPr>
            </w:pPr>
            <w:r w:rsidRPr="00E02C75">
              <w:rPr>
                <w:rFonts w:ascii="Arial" w:hAnsi="Arial" w:cs="Arial"/>
                <w:sz w:val="16"/>
                <w:szCs w:val="16"/>
              </w:rPr>
              <w:t>Адрес редакции-издателя:</w:t>
            </w:r>
          </w:p>
          <w:p w:rsidR="00FB2823" w:rsidRPr="00E02C75" w:rsidRDefault="00B70EE2" w:rsidP="00263098">
            <w:pPr>
              <w:rPr>
                <w:rFonts w:ascii="Arial" w:hAnsi="Arial" w:cs="Arial"/>
                <w:sz w:val="16"/>
                <w:szCs w:val="16"/>
              </w:rPr>
            </w:pPr>
            <w:r w:rsidRPr="00E02C75">
              <w:rPr>
                <w:rFonts w:ascii="Arial" w:hAnsi="Arial" w:cs="Arial"/>
                <w:sz w:val="16"/>
                <w:szCs w:val="16"/>
              </w:rPr>
              <w:t>352207</w:t>
            </w:r>
            <w:r w:rsidR="001C3D4C" w:rsidRPr="00E02C75">
              <w:rPr>
                <w:rFonts w:ascii="Arial" w:hAnsi="Arial" w:cs="Arial"/>
                <w:sz w:val="16"/>
                <w:szCs w:val="16"/>
              </w:rPr>
              <w:t xml:space="preserve">, Краснодарский край, Новокубанский район, </w:t>
            </w:r>
            <w:r w:rsidRPr="00E02C75">
              <w:rPr>
                <w:rFonts w:ascii="Arial" w:hAnsi="Arial" w:cs="Arial"/>
                <w:sz w:val="16"/>
                <w:szCs w:val="16"/>
              </w:rPr>
              <w:t>пос. Глубокий</w:t>
            </w:r>
            <w:r w:rsidR="001C3D4C" w:rsidRPr="00E02C75">
              <w:rPr>
                <w:rFonts w:ascii="Arial" w:hAnsi="Arial" w:cs="Arial"/>
                <w:sz w:val="16"/>
                <w:szCs w:val="16"/>
              </w:rPr>
              <w:t>, ул</w:t>
            </w:r>
            <w:proofErr w:type="gramStart"/>
            <w:r w:rsidR="001C3D4C" w:rsidRPr="00E02C75">
              <w:rPr>
                <w:rFonts w:ascii="Arial" w:hAnsi="Arial" w:cs="Arial"/>
                <w:sz w:val="16"/>
                <w:szCs w:val="16"/>
              </w:rPr>
              <w:t>.</w:t>
            </w:r>
            <w:r w:rsidRPr="00E02C75">
              <w:rPr>
                <w:rFonts w:ascii="Arial" w:hAnsi="Arial" w:cs="Arial"/>
                <w:sz w:val="16"/>
                <w:szCs w:val="16"/>
              </w:rPr>
              <w:t>Ш</w:t>
            </w:r>
            <w:proofErr w:type="gramEnd"/>
            <w:r w:rsidRPr="00E02C75">
              <w:rPr>
                <w:rFonts w:ascii="Arial" w:hAnsi="Arial" w:cs="Arial"/>
                <w:sz w:val="16"/>
                <w:szCs w:val="16"/>
              </w:rPr>
              <w:t>кольная,</w:t>
            </w:r>
            <w:r w:rsidR="001C3D4C" w:rsidRPr="00E02C75">
              <w:rPr>
                <w:rFonts w:ascii="Arial" w:hAnsi="Arial" w:cs="Arial"/>
                <w:sz w:val="16"/>
                <w:szCs w:val="16"/>
              </w:rPr>
              <w:t xml:space="preserve"> </w:t>
            </w:r>
            <w:r w:rsidRPr="00E02C75">
              <w:rPr>
                <w:rFonts w:ascii="Arial" w:hAnsi="Arial" w:cs="Arial"/>
                <w:sz w:val="16"/>
                <w:szCs w:val="16"/>
              </w:rPr>
              <w:t>11А</w:t>
            </w:r>
            <w:r w:rsidR="006A1DDB" w:rsidRPr="00E02C75">
              <w:rPr>
                <w:rFonts w:ascii="Arial" w:hAnsi="Arial" w:cs="Arial"/>
                <w:sz w:val="16"/>
                <w:szCs w:val="16"/>
              </w:rPr>
              <w:t>.</w:t>
            </w:r>
          </w:p>
          <w:p w:rsidR="001C3D4C" w:rsidRPr="00E02C75" w:rsidRDefault="00FB2823" w:rsidP="00263098">
            <w:pPr>
              <w:rPr>
                <w:rFonts w:ascii="Arial" w:hAnsi="Arial" w:cs="Arial"/>
                <w:sz w:val="16"/>
                <w:szCs w:val="16"/>
              </w:rPr>
            </w:pPr>
            <w:r w:rsidRPr="00E02C75">
              <w:rPr>
                <w:rFonts w:ascii="Arial" w:hAnsi="Arial" w:cs="Arial"/>
                <w:sz w:val="16"/>
                <w:szCs w:val="16"/>
              </w:rPr>
              <w:t xml:space="preserve">Главный редактор  </w:t>
            </w:r>
            <w:r w:rsidR="00B70EE2" w:rsidRPr="00E02C75">
              <w:rPr>
                <w:rFonts w:ascii="Arial" w:hAnsi="Arial" w:cs="Arial"/>
                <w:sz w:val="16"/>
                <w:szCs w:val="16"/>
              </w:rPr>
              <w:t>А.Е.Колесников</w:t>
            </w:r>
            <w:r w:rsidR="001C3D4C" w:rsidRPr="00E02C75">
              <w:rPr>
                <w:rFonts w:ascii="Arial" w:hAnsi="Arial" w:cs="Arial"/>
                <w:sz w:val="16"/>
                <w:szCs w:val="16"/>
              </w:rPr>
              <w:t xml:space="preserve"> </w:t>
            </w:r>
          </w:p>
        </w:tc>
        <w:tc>
          <w:tcPr>
            <w:tcW w:w="3118" w:type="dxa"/>
            <w:tcBorders>
              <w:left w:val="single" w:sz="4" w:space="0" w:color="FFFFFF"/>
              <w:bottom w:val="single" w:sz="4" w:space="0" w:color="FFFFFF"/>
              <w:right w:val="single" w:sz="4" w:space="0" w:color="FFFFFF"/>
            </w:tcBorders>
          </w:tcPr>
          <w:p w:rsidR="00484012" w:rsidRPr="00E02C75" w:rsidRDefault="001C3D4C" w:rsidP="00263098">
            <w:pPr>
              <w:rPr>
                <w:rFonts w:ascii="Arial" w:hAnsi="Arial" w:cs="Arial"/>
                <w:sz w:val="16"/>
                <w:szCs w:val="16"/>
              </w:rPr>
            </w:pPr>
            <w:r w:rsidRPr="00E02C75">
              <w:rPr>
                <w:rFonts w:ascii="Arial" w:hAnsi="Arial" w:cs="Arial"/>
                <w:sz w:val="16"/>
                <w:szCs w:val="16"/>
              </w:rPr>
              <w:t>Номер подписан к печати</w:t>
            </w:r>
            <w:r w:rsidR="006614A2" w:rsidRPr="00E02C75">
              <w:rPr>
                <w:rFonts w:ascii="Arial" w:hAnsi="Arial" w:cs="Arial"/>
                <w:sz w:val="16"/>
                <w:szCs w:val="16"/>
              </w:rPr>
              <w:t xml:space="preserve"> </w:t>
            </w:r>
          </w:p>
          <w:p w:rsidR="001C3D4C" w:rsidRPr="00E02C75" w:rsidRDefault="00D57FCC" w:rsidP="00263098">
            <w:pPr>
              <w:rPr>
                <w:rFonts w:ascii="Arial" w:hAnsi="Arial" w:cs="Arial"/>
                <w:sz w:val="16"/>
                <w:szCs w:val="16"/>
              </w:rPr>
            </w:pPr>
            <w:r>
              <w:rPr>
                <w:rFonts w:ascii="Arial" w:hAnsi="Arial" w:cs="Arial"/>
                <w:sz w:val="16"/>
                <w:szCs w:val="16"/>
              </w:rPr>
              <w:t>17</w:t>
            </w:r>
            <w:r w:rsidR="001C3D4C" w:rsidRPr="00E02C75">
              <w:rPr>
                <w:rFonts w:ascii="Arial" w:hAnsi="Arial" w:cs="Arial"/>
                <w:sz w:val="16"/>
                <w:szCs w:val="16"/>
              </w:rPr>
              <w:t>.</w:t>
            </w:r>
            <w:r w:rsidR="00F567F4">
              <w:rPr>
                <w:rFonts w:ascii="Arial" w:hAnsi="Arial" w:cs="Arial"/>
                <w:sz w:val="16"/>
                <w:szCs w:val="16"/>
              </w:rPr>
              <w:t>0</w:t>
            </w:r>
            <w:r>
              <w:rPr>
                <w:rFonts w:ascii="Arial" w:hAnsi="Arial" w:cs="Arial"/>
                <w:sz w:val="16"/>
                <w:szCs w:val="16"/>
              </w:rPr>
              <w:t>4</w:t>
            </w:r>
            <w:r w:rsidR="001C3D4C" w:rsidRPr="00E02C75">
              <w:rPr>
                <w:rFonts w:ascii="Arial" w:hAnsi="Arial" w:cs="Arial"/>
                <w:sz w:val="16"/>
                <w:szCs w:val="16"/>
              </w:rPr>
              <w:t>.20</w:t>
            </w:r>
            <w:r w:rsidR="00F567F4">
              <w:rPr>
                <w:rFonts w:ascii="Arial" w:hAnsi="Arial" w:cs="Arial"/>
                <w:sz w:val="16"/>
                <w:szCs w:val="16"/>
              </w:rPr>
              <w:t>20</w:t>
            </w:r>
            <w:r w:rsidR="004C035C" w:rsidRPr="00E02C75">
              <w:rPr>
                <w:rFonts w:ascii="Arial" w:hAnsi="Arial" w:cs="Arial"/>
                <w:sz w:val="16"/>
                <w:szCs w:val="16"/>
              </w:rPr>
              <w:t xml:space="preserve"> г.</w:t>
            </w:r>
            <w:r w:rsidR="001C3D4C" w:rsidRPr="00E02C75">
              <w:rPr>
                <w:rFonts w:ascii="Arial" w:hAnsi="Arial" w:cs="Arial"/>
                <w:sz w:val="16"/>
                <w:szCs w:val="16"/>
              </w:rPr>
              <w:t xml:space="preserve"> в 1</w:t>
            </w:r>
            <w:r w:rsidR="00DD762E">
              <w:rPr>
                <w:rFonts w:ascii="Arial" w:hAnsi="Arial" w:cs="Arial"/>
                <w:sz w:val="16"/>
                <w:szCs w:val="16"/>
              </w:rPr>
              <w:t>6</w:t>
            </w:r>
            <w:r w:rsidR="001C3D4C" w:rsidRPr="00E02C75">
              <w:rPr>
                <w:rFonts w:ascii="Arial" w:hAnsi="Arial" w:cs="Arial"/>
                <w:sz w:val="16"/>
                <w:szCs w:val="16"/>
              </w:rPr>
              <w:t>-00</w:t>
            </w:r>
          </w:p>
          <w:p w:rsidR="001C3D4C" w:rsidRPr="00E02C75" w:rsidRDefault="001C3D4C" w:rsidP="00263098">
            <w:pPr>
              <w:rPr>
                <w:rFonts w:ascii="Arial" w:hAnsi="Arial" w:cs="Arial"/>
                <w:sz w:val="16"/>
                <w:szCs w:val="16"/>
              </w:rPr>
            </w:pPr>
            <w:r w:rsidRPr="00E02C75">
              <w:rPr>
                <w:rFonts w:ascii="Arial" w:hAnsi="Arial" w:cs="Arial"/>
                <w:sz w:val="16"/>
                <w:szCs w:val="16"/>
              </w:rPr>
              <w:t>Тираж 20 экземпляров</w:t>
            </w:r>
          </w:p>
          <w:p w:rsidR="00FB2823" w:rsidRPr="00E02C75" w:rsidRDefault="00FB2823" w:rsidP="00263098">
            <w:pPr>
              <w:rPr>
                <w:rFonts w:ascii="Arial" w:hAnsi="Arial" w:cs="Arial"/>
                <w:sz w:val="16"/>
                <w:szCs w:val="16"/>
              </w:rPr>
            </w:pPr>
            <w:r w:rsidRPr="00E02C75">
              <w:rPr>
                <w:rFonts w:ascii="Arial" w:hAnsi="Arial" w:cs="Arial"/>
                <w:sz w:val="16"/>
                <w:szCs w:val="16"/>
              </w:rPr>
              <w:t>Дата выхода бюллетеня</w:t>
            </w:r>
            <w:r w:rsidR="00E03CDC">
              <w:rPr>
                <w:rFonts w:ascii="Arial" w:hAnsi="Arial" w:cs="Arial"/>
                <w:sz w:val="16"/>
                <w:szCs w:val="16"/>
              </w:rPr>
              <w:t xml:space="preserve"> </w:t>
            </w:r>
            <w:r w:rsidR="00072B94">
              <w:rPr>
                <w:rFonts w:ascii="Arial" w:hAnsi="Arial" w:cs="Arial"/>
                <w:sz w:val="16"/>
                <w:szCs w:val="16"/>
              </w:rPr>
              <w:t>2</w:t>
            </w:r>
            <w:r w:rsidR="00D57FCC">
              <w:rPr>
                <w:rFonts w:ascii="Arial" w:hAnsi="Arial" w:cs="Arial"/>
                <w:sz w:val="16"/>
                <w:szCs w:val="16"/>
              </w:rPr>
              <w:t>0</w:t>
            </w:r>
            <w:r w:rsidRPr="00E02C75">
              <w:rPr>
                <w:rFonts w:ascii="Arial" w:hAnsi="Arial" w:cs="Arial"/>
                <w:sz w:val="16"/>
                <w:szCs w:val="16"/>
              </w:rPr>
              <w:t>.</w:t>
            </w:r>
            <w:r w:rsidR="00F567F4">
              <w:rPr>
                <w:rFonts w:ascii="Arial" w:hAnsi="Arial" w:cs="Arial"/>
                <w:sz w:val="16"/>
                <w:szCs w:val="16"/>
              </w:rPr>
              <w:t>0</w:t>
            </w:r>
            <w:r w:rsidR="00D57FCC">
              <w:rPr>
                <w:rFonts w:ascii="Arial" w:hAnsi="Arial" w:cs="Arial"/>
                <w:sz w:val="16"/>
                <w:szCs w:val="16"/>
              </w:rPr>
              <w:t>4</w:t>
            </w:r>
            <w:r w:rsidRPr="00E02C75">
              <w:rPr>
                <w:rFonts w:ascii="Arial" w:hAnsi="Arial" w:cs="Arial"/>
                <w:sz w:val="16"/>
                <w:szCs w:val="16"/>
              </w:rPr>
              <w:t>.20</w:t>
            </w:r>
            <w:r w:rsidR="00F567F4">
              <w:rPr>
                <w:rFonts w:ascii="Arial" w:hAnsi="Arial" w:cs="Arial"/>
                <w:sz w:val="16"/>
                <w:szCs w:val="16"/>
              </w:rPr>
              <w:t>20</w:t>
            </w:r>
            <w:r w:rsidR="004C035C" w:rsidRPr="00E02C75">
              <w:rPr>
                <w:rFonts w:ascii="Arial" w:hAnsi="Arial" w:cs="Arial"/>
                <w:sz w:val="16"/>
                <w:szCs w:val="16"/>
              </w:rPr>
              <w:t xml:space="preserve"> </w:t>
            </w:r>
            <w:r w:rsidRPr="00E02C75">
              <w:rPr>
                <w:rFonts w:ascii="Arial" w:hAnsi="Arial" w:cs="Arial"/>
                <w:sz w:val="16"/>
                <w:szCs w:val="16"/>
              </w:rPr>
              <w:t>г</w:t>
            </w:r>
            <w:r w:rsidR="004C035C" w:rsidRPr="00E02C75">
              <w:rPr>
                <w:rFonts w:ascii="Arial" w:hAnsi="Arial" w:cs="Arial"/>
                <w:sz w:val="16"/>
                <w:szCs w:val="16"/>
              </w:rPr>
              <w:t>.</w:t>
            </w:r>
          </w:p>
          <w:p w:rsidR="00FB2823" w:rsidRPr="00E02C75" w:rsidRDefault="00FB2823" w:rsidP="00263098">
            <w:pPr>
              <w:rPr>
                <w:rFonts w:ascii="Arial" w:hAnsi="Arial" w:cs="Arial"/>
                <w:sz w:val="16"/>
                <w:szCs w:val="16"/>
              </w:rPr>
            </w:pPr>
            <w:r w:rsidRPr="00E02C75">
              <w:rPr>
                <w:rFonts w:ascii="Arial" w:hAnsi="Arial" w:cs="Arial"/>
                <w:sz w:val="16"/>
                <w:szCs w:val="16"/>
              </w:rPr>
              <w:t>Распространяется бесплатно</w:t>
            </w:r>
          </w:p>
        </w:tc>
      </w:tr>
    </w:tbl>
    <w:p w:rsidR="0034103A" w:rsidRPr="00E02C75" w:rsidRDefault="0034103A" w:rsidP="00B978F9">
      <w:pPr>
        <w:rPr>
          <w:rFonts w:ascii="Arial" w:hAnsi="Arial" w:cs="Arial"/>
          <w:sz w:val="16"/>
          <w:szCs w:val="16"/>
        </w:rPr>
      </w:pPr>
    </w:p>
    <w:sectPr w:rsidR="0034103A" w:rsidRPr="00E02C75" w:rsidSect="00072B94">
      <w:headerReference w:type="even" r:id="rId16"/>
      <w:pgSz w:w="11906" w:h="16838"/>
      <w:pgMar w:top="709" w:right="567" w:bottom="426"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DAC" w:rsidRDefault="00575DAC">
      <w:r>
        <w:separator/>
      </w:r>
    </w:p>
  </w:endnote>
  <w:endnote w:type="continuationSeparator" w:id="0">
    <w:p w:rsidR="00575DAC" w:rsidRDefault="00575D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nt236">
    <w:altName w:val="MS PMincho"/>
    <w:charset w:val="80"/>
    <w:family w:val="roman"/>
    <w:pitch w:val="default"/>
    <w:sig w:usb0="00000000" w:usb1="00000000" w:usb2="00000000" w:usb3="00000000" w:csb0="00000000" w:csb1="00000000"/>
  </w:font>
  <w:font w:name="font237">
    <w:altName w:val="MS PMincho"/>
    <w:charset w:val="80"/>
    <w:family w:val="roman"/>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ndale Sans UI">
    <w:altName w:val="Arial Unicode MS"/>
    <w:charset w:val="CC"/>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DAC" w:rsidRDefault="00575DAC">
      <w:r>
        <w:separator/>
      </w:r>
    </w:p>
  </w:footnote>
  <w:footnote w:type="continuationSeparator" w:id="0">
    <w:p w:rsidR="00575DAC" w:rsidRDefault="00575D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0A7" w:rsidRDefault="007200A7" w:rsidP="00A558D3">
    <w:pPr>
      <w:pStyle w:val="af3"/>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7200A7" w:rsidRDefault="007200A7">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pStyle w:val="6"/>
      <w:lvlText w:val="*"/>
      <w:lvlJc w:val="left"/>
      <w:pPr>
        <w:ind w:left="0" w:firstLine="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5"/>
      <w:numFmt w:val="decimal"/>
      <w:lvlText w:val="%1.%2."/>
      <w:lvlJc w:val="left"/>
      <w:pPr>
        <w:tabs>
          <w:tab w:val="num" w:pos="0"/>
        </w:tabs>
        <w:ind w:left="1428" w:hanging="720"/>
      </w:pPr>
    </w:lvl>
    <w:lvl w:ilvl="2">
      <w:start w:val="1"/>
      <w:numFmt w:val="decimal"/>
      <w:lvlText w:val="%1.%2.%3."/>
      <w:lvlJc w:val="left"/>
      <w:pPr>
        <w:tabs>
          <w:tab w:val="num" w:pos="0"/>
        </w:tabs>
        <w:ind w:left="1776" w:hanging="720"/>
      </w:pPr>
    </w:lvl>
    <w:lvl w:ilvl="3">
      <w:start w:val="1"/>
      <w:numFmt w:val="decimal"/>
      <w:lvlText w:val="%1.%2.%3.%4."/>
      <w:lvlJc w:val="left"/>
      <w:pPr>
        <w:tabs>
          <w:tab w:val="num" w:pos="0"/>
        </w:tabs>
        <w:ind w:left="2484" w:hanging="1080"/>
      </w:pPr>
    </w:lvl>
    <w:lvl w:ilvl="4">
      <w:start w:val="1"/>
      <w:numFmt w:val="decimal"/>
      <w:lvlText w:val="%1.%2.%3.%4.%5."/>
      <w:lvlJc w:val="left"/>
      <w:pPr>
        <w:tabs>
          <w:tab w:val="num" w:pos="0"/>
        </w:tabs>
        <w:ind w:left="2832" w:hanging="1080"/>
      </w:pPr>
    </w:lvl>
    <w:lvl w:ilvl="5">
      <w:start w:val="1"/>
      <w:numFmt w:val="decimal"/>
      <w:lvlText w:val="%1.%2.%3.%4.%5.%6."/>
      <w:lvlJc w:val="left"/>
      <w:pPr>
        <w:tabs>
          <w:tab w:val="num" w:pos="0"/>
        </w:tabs>
        <w:ind w:left="3540" w:hanging="1440"/>
      </w:pPr>
    </w:lvl>
    <w:lvl w:ilvl="6">
      <w:start w:val="1"/>
      <w:numFmt w:val="decimal"/>
      <w:lvlText w:val="%1.%2.%3.%4.%5.%6.%7."/>
      <w:lvlJc w:val="left"/>
      <w:pPr>
        <w:tabs>
          <w:tab w:val="num" w:pos="0"/>
        </w:tabs>
        <w:ind w:left="4248" w:hanging="1800"/>
      </w:pPr>
    </w:lvl>
    <w:lvl w:ilvl="7">
      <w:start w:val="1"/>
      <w:numFmt w:val="decimal"/>
      <w:lvlText w:val="%1.%2.%3.%4.%5.%6.%7.%8."/>
      <w:lvlJc w:val="left"/>
      <w:pPr>
        <w:tabs>
          <w:tab w:val="num" w:pos="0"/>
        </w:tabs>
        <w:ind w:left="4596" w:hanging="1800"/>
      </w:pPr>
    </w:lvl>
    <w:lvl w:ilvl="8">
      <w:start w:val="1"/>
      <w:numFmt w:val="decimal"/>
      <w:lvlText w:val="%1.%2.%3.%4.%5.%6.%7.%8.%9."/>
      <w:lvlJc w:val="left"/>
      <w:pPr>
        <w:tabs>
          <w:tab w:val="num" w:pos="0"/>
        </w:tabs>
        <w:ind w:left="5304" w:hanging="2160"/>
      </w:pPr>
    </w:lvl>
  </w:abstractNum>
  <w:abstractNum w:abstractNumId="2">
    <w:nsid w:val="06CF5374"/>
    <w:multiLevelType w:val="multilevel"/>
    <w:tmpl w:val="9B904E90"/>
    <w:lvl w:ilvl="0">
      <w:start w:val="4"/>
      <w:numFmt w:val="decimal"/>
      <w:lvlText w:val="%1."/>
      <w:lvlJc w:val="left"/>
      <w:pPr>
        <w:ind w:left="885" w:hanging="885"/>
      </w:pPr>
      <w:rPr>
        <w:rFonts w:ascii="Times New Roman" w:hAnsi="Times New Roman" w:cs="Times New Roman" w:hint="default"/>
        <w:color w:val="000000"/>
        <w:sz w:val="28"/>
      </w:rPr>
    </w:lvl>
    <w:lvl w:ilvl="1">
      <w:start w:val="2"/>
      <w:numFmt w:val="decimal"/>
      <w:lvlText w:val="%1.%2."/>
      <w:lvlJc w:val="left"/>
      <w:pPr>
        <w:ind w:left="1074" w:hanging="885"/>
      </w:pPr>
      <w:rPr>
        <w:rFonts w:ascii="Times New Roman" w:hAnsi="Times New Roman" w:cs="Times New Roman" w:hint="default"/>
        <w:color w:val="000000"/>
        <w:sz w:val="28"/>
      </w:rPr>
    </w:lvl>
    <w:lvl w:ilvl="2">
      <w:start w:val="6"/>
      <w:numFmt w:val="decimal"/>
      <w:lvlText w:val="%1.%2.%3."/>
      <w:lvlJc w:val="left"/>
      <w:pPr>
        <w:ind w:left="1263" w:hanging="885"/>
      </w:pPr>
      <w:rPr>
        <w:rFonts w:ascii="Times New Roman" w:hAnsi="Times New Roman" w:cs="Times New Roman" w:hint="default"/>
        <w:color w:val="000000"/>
        <w:sz w:val="28"/>
      </w:rPr>
    </w:lvl>
    <w:lvl w:ilvl="3">
      <w:start w:val="5"/>
      <w:numFmt w:val="decimal"/>
      <w:lvlText w:val="%1.%2.%3.%4."/>
      <w:lvlJc w:val="left"/>
      <w:pPr>
        <w:ind w:left="1452" w:hanging="885"/>
      </w:pPr>
      <w:rPr>
        <w:rFonts w:ascii="Arial" w:hAnsi="Arial" w:cs="Arial" w:hint="default"/>
        <w:color w:val="000000"/>
        <w:sz w:val="16"/>
        <w:szCs w:val="16"/>
      </w:rPr>
    </w:lvl>
    <w:lvl w:ilvl="4">
      <w:start w:val="1"/>
      <w:numFmt w:val="decimal"/>
      <w:lvlText w:val="%1.%2.%3.%4.%5."/>
      <w:lvlJc w:val="left"/>
      <w:pPr>
        <w:ind w:left="1836" w:hanging="1080"/>
      </w:pPr>
      <w:rPr>
        <w:rFonts w:ascii="Times New Roman" w:hAnsi="Times New Roman" w:cs="Times New Roman" w:hint="default"/>
        <w:color w:val="000000"/>
        <w:sz w:val="28"/>
      </w:rPr>
    </w:lvl>
    <w:lvl w:ilvl="5">
      <w:start w:val="1"/>
      <w:numFmt w:val="decimal"/>
      <w:lvlText w:val="%1.%2.%3.%4.%5.%6."/>
      <w:lvlJc w:val="left"/>
      <w:pPr>
        <w:ind w:left="2025" w:hanging="1080"/>
      </w:pPr>
      <w:rPr>
        <w:rFonts w:ascii="Times New Roman" w:hAnsi="Times New Roman" w:cs="Times New Roman" w:hint="default"/>
        <w:color w:val="000000"/>
        <w:sz w:val="28"/>
      </w:rPr>
    </w:lvl>
    <w:lvl w:ilvl="6">
      <w:start w:val="1"/>
      <w:numFmt w:val="decimal"/>
      <w:lvlText w:val="%1.%2.%3.%4.%5.%6.%7."/>
      <w:lvlJc w:val="left"/>
      <w:pPr>
        <w:ind w:left="2574" w:hanging="1440"/>
      </w:pPr>
      <w:rPr>
        <w:rFonts w:ascii="Times New Roman" w:hAnsi="Times New Roman" w:cs="Times New Roman" w:hint="default"/>
        <w:color w:val="000000"/>
        <w:sz w:val="28"/>
      </w:rPr>
    </w:lvl>
    <w:lvl w:ilvl="7">
      <w:start w:val="1"/>
      <w:numFmt w:val="decimal"/>
      <w:lvlText w:val="%1.%2.%3.%4.%5.%6.%7.%8."/>
      <w:lvlJc w:val="left"/>
      <w:pPr>
        <w:ind w:left="2763" w:hanging="1440"/>
      </w:pPr>
      <w:rPr>
        <w:rFonts w:ascii="Times New Roman" w:hAnsi="Times New Roman" w:cs="Times New Roman" w:hint="default"/>
        <w:color w:val="000000"/>
        <w:sz w:val="28"/>
      </w:rPr>
    </w:lvl>
    <w:lvl w:ilvl="8">
      <w:start w:val="1"/>
      <w:numFmt w:val="decimal"/>
      <w:lvlText w:val="%1.%2.%3.%4.%5.%6.%7.%8.%9."/>
      <w:lvlJc w:val="left"/>
      <w:pPr>
        <w:ind w:left="3312" w:hanging="1800"/>
      </w:pPr>
      <w:rPr>
        <w:rFonts w:ascii="Times New Roman" w:hAnsi="Times New Roman" w:cs="Times New Roman" w:hint="default"/>
        <w:color w:val="000000"/>
        <w:sz w:val="28"/>
      </w:rPr>
    </w:lvl>
  </w:abstractNum>
  <w:abstractNum w:abstractNumId="3">
    <w:nsid w:val="08F428ED"/>
    <w:multiLevelType w:val="hybridMultilevel"/>
    <w:tmpl w:val="CCA8070A"/>
    <w:lvl w:ilvl="0" w:tplc="1CD224FA">
      <w:start w:val="1"/>
      <w:numFmt w:val="decimal"/>
      <w:lvlText w:val="%1."/>
      <w:lvlJc w:val="left"/>
      <w:pPr>
        <w:ind w:left="1848" w:hanging="1140"/>
      </w:pPr>
      <w:rPr>
        <w:rFonts w:hint="default"/>
        <w:sz w:val="27"/>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2796974"/>
    <w:multiLevelType w:val="multilevel"/>
    <w:tmpl w:val="E07A5B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26DD3921"/>
    <w:multiLevelType w:val="multilevel"/>
    <w:tmpl w:val="E07A5B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80F7258"/>
    <w:multiLevelType w:val="hybridMultilevel"/>
    <w:tmpl w:val="907A0BB0"/>
    <w:lvl w:ilvl="0" w:tplc="0AD62130">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7">
    <w:nsid w:val="4E112AC9"/>
    <w:multiLevelType w:val="hybridMultilevel"/>
    <w:tmpl w:val="F2FAFF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E3D5C49"/>
    <w:multiLevelType w:val="hybridMultilevel"/>
    <w:tmpl w:val="E07A5B9E"/>
    <w:lvl w:ilvl="0" w:tplc="04190011">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4CE4B21"/>
    <w:multiLevelType w:val="multilevel"/>
    <w:tmpl w:val="537C0D0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lvlOverride w:ilvl="0">
      <w:lvl w:ilvl="0">
        <w:numFmt w:val="bullet"/>
        <w:pStyle w:val="6"/>
        <w:lvlText w:val=""/>
        <w:legacy w:legacy="1" w:legacySpace="0" w:legacyIndent="283"/>
        <w:lvlJc w:val="left"/>
        <w:pPr>
          <w:ind w:left="283" w:hanging="283"/>
        </w:pPr>
        <w:rPr>
          <w:rFonts w:ascii="Wingdings" w:hAnsi="Wingdings" w:hint="default"/>
          <w:b w:val="0"/>
          <w:i w:val="0"/>
          <w:strike w:val="0"/>
          <w:dstrike w:val="0"/>
          <w:sz w:val="20"/>
          <w:u w:val="none"/>
          <w:effect w:val="none"/>
        </w:rPr>
      </w:lvl>
    </w:lvlOverride>
  </w:num>
  <w:num w:numId="2">
    <w:abstractNumId w:val="3"/>
  </w:num>
  <w:num w:numId="3">
    <w:abstractNumId w:val="8"/>
  </w:num>
  <w:num w:numId="4">
    <w:abstractNumId w:val="9"/>
  </w:num>
  <w:num w:numId="5">
    <w:abstractNumId w:val="5"/>
  </w:num>
  <w:num w:numId="6">
    <w:abstractNumId w:val="4"/>
  </w:num>
  <w:num w:numId="7">
    <w:abstractNumId w:val="7"/>
  </w:num>
  <w:num w:numId="8">
    <w:abstractNumId w:val="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09"/>
  <w:drawingGridHorizontalSpacing w:val="120"/>
  <w:displayHorizontalDrawingGridEvery w:val="2"/>
  <w:displayVerticalDrawingGridEvery w:val="2"/>
  <w:characterSpacingControl w:val="doNotCompress"/>
  <w:hdrShapeDefaults>
    <o:shapedefaults v:ext="edit" spidmax="451586"/>
  </w:hdrShapeDefaults>
  <w:footnotePr>
    <w:footnote w:id="-1"/>
    <w:footnote w:id="0"/>
  </w:footnotePr>
  <w:endnotePr>
    <w:endnote w:id="-1"/>
    <w:endnote w:id="0"/>
  </w:endnotePr>
  <w:compat/>
  <w:rsids>
    <w:rsidRoot w:val="00352038"/>
    <w:rsid w:val="00001A6A"/>
    <w:rsid w:val="0000586A"/>
    <w:rsid w:val="00006286"/>
    <w:rsid w:val="0000680E"/>
    <w:rsid w:val="00007A2E"/>
    <w:rsid w:val="00007C60"/>
    <w:rsid w:val="00011BEE"/>
    <w:rsid w:val="0001240A"/>
    <w:rsid w:val="000124AF"/>
    <w:rsid w:val="00013AFC"/>
    <w:rsid w:val="000202AA"/>
    <w:rsid w:val="00022FB6"/>
    <w:rsid w:val="0002370C"/>
    <w:rsid w:val="00023F7B"/>
    <w:rsid w:val="00025A9F"/>
    <w:rsid w:val="000328F3"/>
    <w:rsid w:val="00032B18"/>
    <w:rsid w:val="000368F5"/>
    <w:rsid w:val="00040AD1"/>
    <w:rsid w:val="00052919"/>
    <w:rsid w:val="00052997"/>
    <w:rsid w:val="00053764"/>
    <w:rsid w:val="0005547B"/>
    <w:rsid w:val="000573CB"/>
    <w:rsid w:val="000605F9"/>
    <w:rsid w:val="00062ADF"/>
    <w:rsid w:val="00066746"/>
    <w:rsid w:val="00071DBF"/>
    <w:rsid w:val="00072B94"/>
    <w:rsid w:val="00074862"/>
    <w:rsid w:val="0007605F"/>
    <w:rsid w:val="000773F8"/>
    <w:rsid w:val="00080235"/>
    <w:rsid w:val="000828FA"/>
    <w:rsid w:val="00086C1D"/>
    <w:rsid w:val="00090C84"/>
    <w:rsid w:val="000A2B0E"/>
    <w:rsid w:val="000B0C22"/>
    <w:rsid w:val="000B62E6"/>
    <w:rsid w:val="000B6387"/>
    <w:rsid w:val="000B72F5"/>
    <w:rsid w:val="000C27EE"/>
    <w:rsid w:val="000C469A"/>
    <w:rsid w:val="000C4FED"/>
    <w:rsid w:val="000C616F"/>
    <w:rsid w:val="000D3151"/>
    <w:rsid w:val="000F79D3"/>
    <w:rsid w:val="001072FD"/>
    <w:rsid w:val="00117D4D"/>
    <w:rsid w:val="0012069B"/>
    <w:rsid w:val="00121158"/>
    <w:rsid w:val="0012613B"/>
    <w:rsid w:val="00127B3E"/>
    <w:rsid w:val="0013040C"/>
    <w:rsid w:val="00130469"/>
    <w:rsid w:val="00130DC7"/>
    <w:rsid w:val="00141126"/>
    <w:rsid w:val="0014175E"/>
    <w:rsid w:val="00141CEE"/>
    <w:rsid w:val="00142784"/>
    <w:rsid w:val="00146C92"/>
    <w:rsid w:val="0015130E"/>
    <w:rsid w:val="00157B70"/>
    <w:rsid w:val="001616F8"/>
    <w:rsid w:val="00173865"/>
    <w:rsid w:val="0017425C"/>
    <w:rsid w:val="00180155"/>
    <w:rsid w:val="00181AEA"/>
    <w:rsid w:val="00183686"/>
    <w:rsid w:val="00193D00"/>
    <w:rsid w:val="00194C76"/>
    <w:rsid w:val="00196584"/>
    <w:rsid w:val="001967B2"/>
    <w:rsid w:val="001B2C00"/>
    <w:rsid w:val="001B4135"/>
    <w:rsid w:val="001B6B92"/>
    <w:rsid w:val="001C3D4C"/>
    <w:rsid w:val="001C5BFA"/>
    <w:rsid w:val="001D0577"/>
    <w:rsid w:val="001D1E44"/>
    <w:rsid w:val="001D1EDF"/>
    <w:rsid w:val="001E5F2A"/>
    <w:rsid w:val="001E7ACA"/>
    <w:rsid w:val="001F1FF9"/>
    <w:rsid w:val="001F6D3D"/>
    <w:rsid w:val="00200C32"/>
    <w:rsid w:val="00201A47"/>
    <w:rsid w:val="0020358A"/>
    <w:rsid w:val="002049C3"/>
    <w:rsid w:val="00206E98"/>
    <w:rsid w:val="00207DD9"/>
    <w:rsid w:val="00210007"/>
    <w:rsid w:val="00210635"/>
    <w:rsid w:val="00217583"/>
    <w:rsid w:val="00217CB9"/>
    <w:rsid w:val="00225D08"/>
    <w:rsid w:val="00226586"/>
    <w:rsid w:val="00227AEA"/>
    <w:rsid w:val="002300A6"/>
    <w:rsid w:val="00235ACE"/>
    <w:rsid w:val="00236B23"/>
    <w:rsid w:val="002462AB"/>
    <w:rsid w:val="00246778"/>
    <w:rsid w:val="00251913"/>
    <w:rsid w:val="002602CC"/>
    <w:rsid w:val="00260E2D"/>
    <w:rsid w:val="00261AB0"/>
    <w:rsid w:val="002621D1"/>
    <w:rsid w:val="00263098"/>
    <w:rsid w:val="00265820"/>
    <w:rsid w:val="00266F56"/>
    <w:rsid w:val="0026747F"/>
    <w:rsid w:val="002710FC"/>
    <w:rsid w:val="00273289"/>
    <w:rsid w:val="002735C7"/>
    <w:rsid w:val="002806D3"/>
    <w:rsid w:val="00283F2E"/>
    <w:rsid w:val="00285167"/>
    <w:rsid w:val="0029107A"/>
    <w:rsid w:val="00291123"/>
    <w:rsid w:val="00295250"/>
    <w:rsid w:val="002954CA"/>
    <w:rsid w:val="00296C4C"/>
    <w:rsid w:val="002A4272"/>
    <w:rsid w:val="002A5866"/>
    <w:rsid w:val="002A7DB9"/>
    <w:rsid w:val="002B213B"/>
    <w:rsid w:val="002B4AA6"/>
    <w:rsid w:val="002B4B56"/>
    <w:rsid w:val="002B4E15"/>
    <w:rsid w:val="002C1FDD"/>
    <w:rsid w:val="002C2B64"/>
    <w:rsid w:val="002C39F9"/>
    <w:rsid w:val="002C51F1"/>
    <w:rsid w:val="002C6546"/>
    <w:rsid w:val="002D165D"/>
    <w:rsid w:val="002D63B1"/>
    <w:rsid w:val="002E085D"/>
    <w:rsid w:val="002E34B7"/>
    <w:rsid w:val="002E4449"/>
    <w:rsid w:val="002F1E2E"/>
    <w:rsid w:val="002F3DD8"/>
    <w:rsid w:val="002F5A0B"/>
    <w:rsid w:val="003016E4"/>
    <w:rsid w:val="003042A5"/>
    <w:rsid w:val="0030655A"/>
    <w:rsid w:val="00314FEF"/>
    <w:rsid w:val="00317062"/>
    <w:rsid w:val="00317E29"/>
    <w:rsid w:val="0032134C"/>
    <w:rsid w:val="00321DCA"/>
    <w:rsid w:val="0032305F"/>
    <w:rsid w:val="00326359"/>
    <w:rsid w:val="00332B36"/>
    <w:rsid w:val="00332BB3"/>
    <w:rsid w:val="00334E73"/>
    <w:rsid w:val="0034103A"/>
    <w:rsid w:val="00341475"/>
    <w:rsid w:val="00343002"/>
    <w:rsid w:val="00346A4A"/>
    <w:rsid w:val="0035122F"/>
    <w:rsid w:val="00351E8D"/>
    <w:rsid w:val="00352038"/>
    <w:rsid w:val="0035326A"/>
    <w:rsid w:val="00355AE9"/>
    <w:rsid w:val="00356AE6"/>
    <w:rsid w:val="00357DEF"/>
    <w:rsid w:val="00357E4C"/>
    <w:rsid w:val="00357E7E"/>
    <w:rsid w:val="00360536"/>
    <w:rsid w:val="00360B61"/>
    <w:rsid w:val="00361A66"/>
    <w:rsid w:val="00361CBE"/>
    <w:rsid w:val="00361F59"/>
    <w:rsid w:val="00362440"/>
    <w:rsid w:val="00365669"/>
    <w:rsid w:val="00366FBF"/>
    <w:rsid w:val="0037186E"/>
    <w:rsid w:val="003726A4"/>
    <w:rsid w:val="00376F90"/>
    <w:rsid w:val="00377203"/>
    <w:rsid w:val="00377243"/>
    <w:rsid w:val="00377ED5"/>
    <w:rsid w:val="0038323A"/>
    <w:rsid w:val="00384E26"/>
    <w:rsid w:val="003867DA"/>
    <w:rsid w:val="00387C1C"/>
    <w:rsid w:val="0039681D"/>
    <w:rsid w:val="003971FF"/>
    <w:rsid w:val="00397529"/>
    <w:rsid w:val="003A0645"/>
    <w:rsid w:val="003B6908"/>
    <w:rsid w:val="003C0E92"/>
    <w:rsid w:val="003C1F24"/>
    <w:rsid w:val="003C209A"/>
    <w:rsid w:val="003C2926"/>
    <w:rsid w:val="003C5F79"/>
    <w:rsid w:val="003C628D"/>
    <w:rsid w:val="003C6CF3"/>
    <w:rsid w:val="003D6196"/>
    <w:rsid w:val="003E0940"/>
    <w:rsid w:val="003E2789"/>
    <w:rsid w:val="003E686A"/>
    <w:rsid w:val="003F0009"/>
    <w:rsid w:val="003F19E4"/>
    <w:rsid w:val="003F1EBC"/>
    <w:rsid w:val="003F26E4"/>
    <w:rsid w:val="003F2E2F"/>
    <w:rsid w:val="003F3943"/>
    <w:rsid w:val="004003B6"/>
    <w:rsid w:val="00400D5A"/>
    <w:rsid w:val="00401B8D"/>
    <w:rsid w:val="00401CD9"/>
    <w:rsid w:val="00401F64"/>
    <w:rsid w:val="00402B41"/>
    <w:rsid w:val="00405550"/>
    <w:rsid w:val="004058C1"/>
    <w:rsid w:val="00411D24"/>
    <w:rsid w:val="00412EEA"/>
    <w:rsid w:val="00413E64"/>
    <w:rsid w:val="00426553"/>
    <w:rsid w:val="004270AF"/>
    <w:rsid w:val="0043167D"/>
    <w:rsid w:val="00434669"/>
    <w:rsid w:val="00436089"/>
    <w:rsid w:val="00441783"/>
    <w:rsid w:val="0044409A"/>
    <w:rsid w:val="00444B6E"/>
    <w:rsid w:val="00450432"/>
    <w:rsid w:val="00450572"/>
    <w:rsid w:val="00450822"/>
    <w:rsid w:val="0045337D"/>
    <w:rsid w:val="004564AA"/>
    <w:rsid w:val="0045668C"/>
    <w:rsid w:val="00465500"/>
    <w:rsid w:val="00476925"/>
    <w:rsid w:val="00476A4C"/>
    <w:rsid w:val="004831DE"/>
    <w:rsid w:val="00483F58"/>
    <w:rsid w:val="00484012"/>
    <w:rsid w:val="00484F30"/>
    <w:rsid w:val="00485AEC"/>
    <w:rsid w:val="00490E22"/>
    <w:rsid w:val="004951DD"/>
    <w:rsid w:val="004A0D61"/>
    <w:rsid w:val="004A1455"/>
    <w:rsid w:val="004A4C5E"/>
    <w:rsid w:val="004C035C"/>
    <w:rsid w:val="004C4190"/>
    <w:rsid w:val="004C79CF"/>
    <w:rsid w:val="004D34F8"/>
    <w:rsid w:val="004D63E7"/>
    <w:rsid w:val="004E19C2"/>
    <w:rsid w:val="004E2964"/>
    <w:rsid w:val="004E3BFD"/>
    <w:rsid w:val="004E5EF2"/>
    <w:rsid w:val="004E67F5"/>
    <w:rsid w:val="004F4123"/>
    <w:rsid w:val="005033CF"/>
    <w:rsid w:val="005101BC"/>
    <w:rsid w:val="00513FBD"/>
    <w:rsid w:val="0051508F"/>
    <w:rsid w:val="00516525"/>
    <w:rsid w:val="00520187"/>
    <w:rsid w:val="0052718A"/>
    <w:rsid w:val="00531E0B"/>
    <w:rsid w:val="005332AF"/>
    <w:rsid w:val="005464EB"/>
    <w:rsid w:val="00552F0E"/>
    <w:rsid w:val="0055309D"/>
    <w:rsid w:val="0055726D"/>
    <w:rsid w:val="00561E10"/>
    <w:rsid w:val="00566226"/>
    <w:rsid w:val="00571431"/>
    <w:rsid w:val="00573CDD"/>
    <w:rsid w:val="00575C0D"/>
    <w:rsid w:val="00575DAC"/>
    <w:rsid w:val="005807BA"/>
    <w:rsid w:val="0058434D"/>
    <w:rsid w:val="00585BC9"/>
    <w:rsid w:val="0058615D"/>
    <w:rsid w:val="0058730B"/>
    <w:rsid w:val="00587B56"/>
    <w:rsid w:val="00596CD4"/>
    <w:rsid w:val="005A4583"/>
    <w:rsid w:val="005A5920"/>
    <w:rsid w:val="005A79DC"/>
    <w:rsid w:val="005B3D8B"/>
    <w:rsid w:val="005B4FE5"/>
    <w:rsid w:val="005C3DD0"/>
    <w:rsid w:val="005C6C5D"/>
    <w:rsid w:val="005C7FE9"/>
    <w:rsid w:val="005D206B"/>
    <w:rsid w:val="005D5A76"/>
    <w:rsid w:val="005E051A"/>
    <w:rsid w:val="005E37B7"/>
    <w:rsid w:val="005E64DA"/>
    <w:rsid w:val="005F20D6"/>
    <w:rsid w:val="005F2603"/>
    <w:rsid w:val="005F29DD"/>
    <w:rsid w:val="005F5426"/>
    <w:rsid w:val="0060281D"/>
    <w:rsid w:val="00602854"/>
    <w:rsid w:val="00603436"/>
    <w:rsid w:val="00607BE1"/>
    <w:rsid w:val="00612B5A"/>
    <w:rsid w:val="006157DE"/>
    <w:rsid w:val="00615BB2"/>
    <w:rsid w:val="00615CD9"/>
    <w:rsid w:val="00622CBE"/>
    <w:rsid w:val="00626498"/>
    <w:rsid w:val="006277A5"/>
    <w:rsid w:val="00630899"/>
    <w:rsid w:val="006342B2"/>
    <w:rsid w:val="00637053"/>
    <w:rsid w:val="006426E4"/>
    <w:rsid w:val="00642A1C"/>
    <w:rsid w:val="00645540"/>
    <w:rsid w:val="0064580F"/>
    <w:rsid w:val="0064612E"/>
    <w:rsid w:val="0065037F"/>
    <w:rsid w:val="006512CC"/>
    <w:rsid w:val="006531DB"/>
    <w:rsid w:val="00653877"/>
    <w:rsid w:val="0066100D"/>
    <w:rsid w:val="006614A2"/>
    <w:rsid w:val="0066154A"/>
    <w:rsid w:val="00663E70"/>
    <w:rsid w:val="0067166A"/>
    <w:rsid w:val="006758AB"/>
    <w:rsid w:val="00677146"/>
    <w:rsid w:val="00680C02"/>
    <w:rsid w:val="00684AD3"/>
    <w:rsid w:val="00684C14"/>
    <w:rsid w:val="006908D3"/>
    <w:rsid w:val="00695AEB"/>
    <w:rsid w:val="00697968"/>
    <w:rsid w:val="006A1B7F"/>
    <w:rsid w:val="006A1DDB"/>
    <w:rsid w:val="006A2229"/>
    <w:rsid w:val="006A2A27"/>
    <w:rsid w:val="006A2AAA"/>
    <w:rsid w:val="006A3841"/>
    <w:rsid w:val="006A5513"/>
    <w:rsid w:val="006A589C"/>
    <w:rsid w:val="006A5BD3"/>
    <w:rsid w:val="006A795D"/>
    <w:rsid w:val="006A7BE1"/>
    <w:rsid w:val="006B46F2"/>
    <w:rsid w:val="006B4A3F"/>
    <w:rsid w:val="006B5C65"/>
    <w:rsid w:val="006C353D"/>
    <w:rsid w:val="006C4EDE"/>
    <w:rsid w:val="006C6C8D"/>
    <w:rsid w:val="006C7340"/>
    <w:rsid w:val="006D351A"/>
    <w:rsid w:val="006D4D90"/>
    <w:rsid w:val="006E09A1"/>
    <w:rsid w:val="006E200B"/>
    <w:rsid w:val="006E262C"/>
    <w:rsid w:val="006E37CA"/>
    <w:rsid w:val="006E5264"/>
    <w:rsid w:val="006E551D"/>
    <w:rsid w:val="006E5A55"/>
    <w:rsid w:val="006E7DC8"/>
    <w:rsid w:val="006F0836"/>
    <w:rsid w:val="006F31CF"/>
    <w:rsid w:val="006F3C93"/>
    <w:rsid w:val="006F7B4E"/>
    <w:rsid w:val="007006FC"/>
    <w:rsid w:val="0070347B"/>
    <w:rsid w:val="00713B3F"/>
    <w:rsid w:val="00714218"/>
    <w:rsid w:val="007169E8"/>
    <w:rsid w:val="007170CF"/>
    <w:rsid w:val="00717ECF"/>
    <w:rsid w:val="007200A7"/>
    <w:rsid w:val="007256B7"/>
    <w:rsid w:val="007271CB"/>
    <w:rsid w:val="0073359D"/>
    <w:rsid w:val="007378D7"/>
    <w:rsid w:val="007407DA"/>
    <w:rsid w:val="007467A7"/>
    <w:rsid w:val="007536BC"/>
    <w:rsid w:val="0075670B"/>
    <w:rsid w:val="007573D9"/>
    <w:rsid w:val="00757592"/>
    <w:rsid w:val="007606DD"/>
    <w:rsid w:val="007764DF"/>
    <w:rsid w:val="00777B99"/>
    <w:rsid w:val="00780CBF"/>
    <w:rsid w:val="00782884"/>
    <w:rsid w:val="007831CA"/>
    <w:rsid w:val="007843AD"/>
    <w:rsid w:val="00784A81"/>
    <w:rsid w:val="0079237F"/>
    <w:rsid w:val="0079502A"/>
    <w:rsid w:val="00795450"/>
    <w:rsid w:val="007A08BA"/>
    <w:rsid w:val="007A15B9"/>
    <w:rsid w:val="007A394D"/>
    <w:rsid w:val="007B0639"/>
    <w:rsid w:val="007C146A"/>
    <w:rsid w:val="007C217A"/>
    <w:rsid w:val="007C5AE0"/>
    <w:rsid w:val="007D1C8F"/>
    <w:rsid w:val="007D6F52"/>
    <w:rsid w:val="007E12B9"/>
    <w:rsid w:val="007E5715"/>
    <w:rsid w:val="007F1D49"/>
    <w:rsid w:val="007F23D7"/>
    <w:rsid w:val="007F6243"/>
    <w:rsid w:val="00805DF5"/>
    <w:rsid w:val="00807D63"/>
    <w:rsid w:val="008140A1"/>
    <w:rsid w:val="00820FC4"/>
    <w:rsid w:val="0082438B"/>
    <w:rsid w:val="008247D9"/>
    <w:rsid w:val="00825FF4"/>
    <w:rsid w:val="00831C66"/>
    <w:rsid w:val="0083603C"/>
    <w:rsid w:val="00841928"/>
    <w:rsid w:val="00845FF2"/>
    <w:rsid w:val="00850F84"/>
    <w:rsid w:val="00862A50"/>
    <w:rsid w:val="00862E29"/>
    <w:rsid w:val="00866DC2"/>
    <w:rsid w:val="00871F6A"/>
    <w:rsid w:val="00875EFE"/>
    <w:rsid w:val="00880034"/>
    <w:rsid w:val="0088282F"/>
    <w:rsid w:val="00884237"/>
    <w:rsid w:val="008867EF"/>
    <w:rsid w:val="0088765A"/>
    <w:rsid w:val="008878E5"/>
    <w:rsid w:val="00887AA0"/>
    <w:rsid w:val="00887F81"/>
    <w:rsid w:val="00893A53"/>
    <w:rsid w:val="00893F0A"/>
    <w:rsid w:val="008A1D1D"/>
    <w:rsid w:val="008A1F69"/>
    <w:rsid w:val="008A43BD"/>
    <w:rsid w:val="008B0A9A"/>
    <w:rsid w:val="008B1B22"/>
    <w:rsid w:val="008C2769"/>
    <w:rsid w:val="008C6A6F"/>
    <w:rsid w:val="008C6D11"/>
    <w:rsid w:val="008D2588"/>
    <w:rsid w:val="008D411D"/>
    <w:rsid w:val="008F5666"/>
    <w:rsid w:val="00900D7C"/>
    <w:rsid w:val="00902992"/>
    <w:rsid w:val="0090473A"/>
    <w:rsid w:val="00910FFE"/>
    <w:rsid w:val="009111B8"/>
    <w:rsid w:val="00912285"/>
    <w:rsid w:val="009132A0"/>
    <w:rsid w:val="00913C5D"/>
    <w:rsid w:val="00917E2F"/>
    <w:rsid w:val="00921DB0"/>
    <w:rsid w:val="0092755F"/>
    <w:rsid w:val="009278B4"/>
    <w:rsid w:val="0093092C"/>
    <w:rsid w:val="00930CFA"/>
    <w:rsid w:val="009332F1"/>
    <w:rsid w:val="0093462D"/>
    <w:rsid w:val="009433CE"/>
    <w:rsid w:val="009500BC"/>
    <w:rsid w:val="00950CB7"/>
    <w:rsid w:val="00956C54"/>
    <w:rsid w:val="009609F9"/>
    <w:rsid w:val="00962B6A"/>
    <w:rsid w:val="00964DA1"/>
    <w:rsid w:val="00973234"/>
    <w:rsid w:val="0097635B"/>
    <w:rsid w:val="00977EE8"/>
    <w:rsid w:val="009B0A76"/>
    <w:rsid w:val="009B0AB2"/>
    <w:rsid w:val="009B1384"/>
    <w:rsid w:val="009B21BC"/>
    <w:rsid w:val="009B4E86"/>
    <w:rsid w:val="009C01CF"/>
    <w:rsid w:val="009C1AE8"/>
    <w:rsid w:val="009C777A"/>
    <w:rsid w:val="009D78C5"/>
    <w:rsid w:val="009E3954"/>
    <w:rsid w:val="009E44F8"/>
    <w:rsid w:val="009E5991"/>
    <w:rsid w:val="009F3C1A"/>
    <w:rsid w:val="009F6C58"/>
    <w:rsid w:val="009F7DFE"/>
    <w:rsid w:val="00A04ED8"/>
    <w:rsid w:val="00A1143B"/>
    <w:rsid w:val="00A11A75"/>
    <w:rsid w:val="00A15259"/>
    <w:rsid w:val="00A23673"/>
    <w:rsid w:val="00A23906"/>
    <w:rsid w:val="00A24D41"/>
    <w:rsid w:val="00A27271"/>
    <w:rsid w:val="00A31DFF"/>
    <w:rsid w:val="00A40E10"/>
    <w:rsid w:val="00A43289"/>
    <w:rsid w:val="00A43414"/>
    <w:rsid w:val="00A44F0D"/>
    <w:rsid w:val="00A509FD"/>
    <w:rsid w:val="00A51AF4"/>
    <w:rsid w:val="00A52243"/>
    <w:rsid w:val="00A53944"/>
    <w:rsid w:val="00A53BF1"/>
    <w:rsid w:val="00A53E1F"/>
    <w:rsid w:val="00A542BE"/>
    <w:rsid w:val="00A54A28"/>
    <w:rsid w:val="00A558D3"/>
    <w:rsid w:val="00A56EBF"/>
    <w:rsid w:val="00A631F6"/>
    <w:rsid w:val="00A63F43"/>
    <w:rsid w:val="00A66CF9"/>
    <w:rsid w:val="00A66E1B"/>
    <w:rsid w:val="00A71768"/>
    <w:rsid w:val="00A76525"/>
    <w:rsid w:val="00A81727"/>
    <w:rsid w:val="00A84383"/>
    <w:rsid w:val="00A94BE5"/>
    <w:rsid w:val="00A9529A"/>
    <w:rsid w:val="00A9637C"/>
    <w:rsid w:val="00A963B0"/>
    <w:rsid w:val="00A96FCE"/>
    <w:rsid w:val="00AA19C9"/>
    <w:rsid w:val="00AA3B8B"/>
    <w:rsid w:val="00AA54DB"/>
    <w:rsid w:val="00AA5935"/>
    <w:rsid w:val="00AA6F41"/>
    <w:rsid w:val="00AB2C32"/>
    <w:rsid w:val="00AB2CDE"/>
    <w:rsid w:val="00AB46F6"/>
    <w:rsid w:val="00AB727A"/>
    <w:rsid w:val="00AC00B6"/>
    <w:rsid w:val="00AC7386"/>
    <w:rsid w:val="00AD3B17"/>
    <w:rsid w:val="00AD65F1"/>
    <w:rsid w:val="00AD66D7"/>
    <w:rsid w:val="00AD72A9"/>
    <w:rsid w:val="00AD77C2"/>
    <w:rsid w:val="00AE10FA"/>
    <w:rsid w:val="00AE5B04"/>
    <w:rsid w:val="00AE5B25"/>
    <w:rsid w:val="00AE6B24"/>
    <w:rsid w:val="00AF089B"/>
    <w:rsid w:val="00AF204D"/>
    <w:rsid w:val="00AF5B42"/>
    <w:rsid w:val="00AF607A"/>
    <w:rsid w:val="00AF6B6D"/>
    <w:rsid w:val="00B000FD"/>
    <w:rsid w:val="00B005BC"/>
    <w:rsid w:val="00B04253"/>
    <w:rsid w:val="00B06B87"/>
    <w:rsid w:val="00B06CB3"/>
    <w:rsid w:val="00B145AB"/>
    <w:rsid w:val="00B15E80"/>
    <w:rsid w:val="00B168E2"/>
    <w:rsid w:val="00B17C40"/>
    <w:rsid w:val="00B20DE7"/>
    <w:rsid w:val="00B218B4"/>
    <w:rsid w:val="00B231BC"/>
    <w:rsid w:val="00B27284"/>
    <w:rsid w:val="00B3275B"/>
    <w:rsid w:val="00B3329C"/>
    <w:rsid w:val="00B35AF3"/>
    <w:rsid w:val="00B36C5B"/>
    <w:rsid w:val="00B37E80"/>
    <w:rsid w:val="00B41965"/>
    <w:rsid w:val="00B425C6"/>
    <w:rsid w:val="00B432CC"/>
    <w:rsid w:val="00B46EEF"/>
    <w:rsid w:val="00B50CDD"/>
    <w:rsid w:val="00B63655"/>
    <w:rsid w:val="00B6616D"/>
    <w:rsid w:val="00B70EE2"/>
    <w:rsid w:val="00B72742"/>
    <w:rsid w:val="00B76779"/>
    <w:rsid w:val="00B772BF"/>
    <w:rsid w:val="00B82402"/>
    <w:rsid w:val="00B84A81"/>
    <w:rsid w:val="00B8676A"/>
    <w:rsid w:val="00B905B8"/>
    <w:rsid w:val="00B91CBF"/>
    <w:rsid w:val="00B9442B"/>
    <w:rsid w:val="00B9468C"/>
    <w:rsid w:val="00B94A66"/>
    <w:rsid w:val="00B978F9"/>
    <w:rsid w:val="00BA0924"/>
    <w:rsid w:val="00BA0C22"/>
    <w:rsid w:val="00BA2714"/>
    <w:rsid w:val="00BA3FAD"/>
    <w:rsid w:val="00BA5406"/>
    <w:rsid w:val="00BA6E0D"/>
    <w:rsid w:val="00BA77EF"/>
    <w:rsid w:val="00BB0F0D"/>
    <w:rsid w:val="00BB0FC9"/>
    <w:rsid w:val="00BB392A"/>
    <w:rsid w:val="00BB3B82"/>
    <w:rsid w:val="00BC28CB"/>
    <w:rsid w:val="00BC40AC"/>
    <w:rsid w:val="00BD594F"/>
    <w:rsid w:val="00BD767F"/>
    <w:rsid w:val="00BE1248"/>
    <w:rsid w:val="00BE1B43"/>
    <w:rsid w:val="00BF09DA"/>
    <w:rsid w:val="00BF618D"/>
    <w:rsid w:val="00BF6D67"/>
    <w:rsid w:val="00BF6FF5"/>
    <w:rsid w:val="00BF778D"/>
    <w:rsid w:val="00C04E76"/>
    <w:rsid w:val="00C20D98"/>
    <w:rsid w:val="00C23E2D"/>
    <w:rsid w:val="00C246A8"/>
    <w:rsid w:val="00C30C6B"/>
    <w:rsid w:val="00C338DD"/>
    <w:rsid w:val="00C40E20"/>
    <w:rsid w:val="00C410BD"/>
    <w:rsid w:val="00C41179"/>
    <w:rsid w:val="00C429E4"/>
    <w:rsid w:val="00C42AA0"/>
    <w:rsid w:val="00C53ED6"/>
    <w:rsid w:val="00C5732C"/>
    <w:rsid w:val="00C61068"/>
    <w:rsid w:val="00C6393B"/>
    <w:rsid w:val="00C672F7"/>
    <w:rsid w:val="00C717BA"/>
    <w:rsid w:val="00C7193A"/>
    <w:rsid w:val="00C73A34"/>
    <w:rsid w:val="00C756F6"/>
    <w:rsid w:val="00C8414F"/>
    <w:rsid w:val="00C95AFC"/>
    <w:rsid w:val="00C97D30"/>
    <w:rsid w:val="00CA7118"/>
    <w:rsid w:val="00CA7581"/>
    <w:rsid w:val="00CB4ED1"/>
    <w:rsid w:val="00CB6DA2"/>
    <w:rsid w:val="00CC38CB"/>
    <w:rsid w:val="00CC39A6"/>
    <w:rsid w:val="00CD0792"/>
    <w:rsid w:val="00CD2C5A"/>
    <w:rsid w:val="00CD361A"/>
    <w:rsid w:val="00CD3883"/>
    <w:rsid w:val="00CD4533"/>
    <w:rsid w:val="00CD6028"/>
    <w:rsid w:val="00CE22E7"/>
    <w:rsid w:val="00CE3DB1"/>
    <w:rsid w:val="00CE4DA6"/>
    <w:rsid w:val="00CE4F39"/>
    <w:rsid w:val="00CE50FE"/>
    <w:rsid w:val="00CE6B6D"/>
    <w:rsid w:val="00CF37A7"/>
    <w:rsid w:val="00CF5FAC"/>
    <w:rsid w:val="00D07237"/>
    <w:rsid w:val="00D224C2"/>
    <w:rsid w:val="00D2564E"/>
    <w:rsid w:val="00D300B5"/>
    <w:rsid w:val="00D31935"/>
    <w:rsid w:val="00D35A63"/>
    <w:rsid w:val="00D37425"/>
    <w:rsid w:val="00D4734B"/>
    <w:rsid w:val="00D47702"/>
    <w:rsid w:val="00D500F0"/>
    <w:rsid w:val="00D5495C"/>
    <w:rsid w:val="00D57FCC"/>
    <w:rsid w:val="00D626DD"/>
    <w:rsid w:val="00D63474"/>
    <w:rsid w:val="00D64FD8"/>
    <w:rsid w:val="00D65FFD"/>
    <w:rsid w:val="00D7035C"/>
    <w:rsid w:val="00D73947"/>
    <w:rsid w:val="00D73D0C"/>
    <w:rsid w:val="00D774C0"/>
    <w:rsid w:val="00D84112"/>
    <w:rsid w:val="00D84684"/>
    <w:rsid w:val="00D857D5"/>
    <w:rsid w:val="00D85F0E"/>
    <w:rsid w:val="00D91F5B"/>
    <w:rsid w:val="00DA02EE"/>
    <w:rsid w:val="00DA0DCB"/>
    <w:rsid w:val="00DA6F6C"/>
    <w:rsid w:val="00DB030A"/>
    <w:rsid w:val="00DB1F3B"/>
    <w:rsid w:val="00DB4F04"/>
    <w:rsid w:val="00DB6235"/>
    <w:rsid w:val="00DC1E68"/>
    <w:rsid w:val="00DC40B0"/>
    <w:rsid w:val="00DC639B"/>
    <w:rsid w:val="00DD10ED"/>
    <w:rsid w:val="00DD4158"/>
    <w:rsid w:val="00DD4FA2"/>
    <w:rsid w:val="00DD552C"/>
    <w:rsid w:val="00DD762E"/>
    <w:rsid w:val="00DE0AA4"/>
    <w:rsid w:val="00DE1E2F"/>
    <w:rsid w:val="00DE2092"/>
    <w:rsid w:val="00DE2913"/>
    <w:rsid w:val="00DE4B5C"/>
    <w:rsid w:val="00E01BE9"/>
    <w:rsid w:val="00E02C75"/>
    <w:rsid w:val="00E03CDC"/>
    <w:rsid w:val="00E05402"/>
    <w:rsid w:val="00E12FE7"/>
    <w:rsid w:val="00E133F2"/>
    <w:rsid w:val="00E248F8"/>
    <w:rsid w:val="00E26396"/>
    <w:rsid w:val="00E26D05"/>
    <w:rsid w:val="00E35FBE"/>
    <w:rsid w:val="00E41C88"/>
    <w:rsid w:val="00E46167"/>
    <w:rsid w:val="00E554F9"/>
    <w:rsid w:val="00E60EFF"/>
    <w:rsid w:val="00E617DD"/>
    <w:rsid w:val="00E64548"/>
    <w:rsid w:val="00E64B15"/>
    <w:rsid w:val="00E66BDC"/>
    <w:rsid w:val="00E7087E"/>
    <w:rsid w:val="00E772ED"/>
    <w:rsid w:val="00E80F46"/>
    <w:rsid w:val="00E93D63"/>
    <w:rsid w:val="00E95569"/>
    <w:rsid w:val="00E95A9F"/>
    <w:rsid w:val="00EA037E"/>
    <w:rsid w:val="00EA03DD"/>
    <w:rsid w:val="00EA0B01"/>
    <w:rsid w:val="00EA1B2B"/>
    <w:rsid w:val="00EA2F2F"/>
    <w:rsid w:val="00EA5DFC"/>
    <w:rsid w:val="00EA6473"/>
    <w:rsid w:val="00EA7185"/>
    <w:rsid w:val="00EB3DC5"/>
    <w:rsid w:val="00EB3FB5"/>
    <w:rsid w:val="00EB4278"/>
    <w:rsid w:val="00EB74DA"/>
    <w:rsid w:val="00EC0AEC"/>
    <w:rsid w:val="00EC0EC1"/>
    <w:rsid w:val="00EC3F10"/>
    <w:rsid w:val="00EC51EA"/>
    <w:rsid w:val="00EC6660"/>
    <w:rsid w:val="00ED2ADB"/>
    <w:rsid w:val="00EE2FF6"/>
    <w:rsid w:val="00EE32E3"/>
    <w:rsid w:val="00EF14CA"/>
    <w:rsid w:val="00EF1E0F"/>
    <w:rsid w:val="00EF7101"/>
    <w:rsid w:val="00EF7F87"/>
    <w:rsid w:val="00F00331"/>
    <w:rsid w:val="00F047DC"/>
    <w:rsid w:val="00F06B86"/>
    <w:rsid w:val="00F120D6"/>
    <w:rsid w:val="00F12420"/>
    <w:rsid w:val="00F12AAC"/>
    <w:rsid w:val="00F13771"/>
    <w:rsid w:val="00F1787D"/>
    <w:rsid w:val="00F2078F"/>
    <w:rsid w:val="00F225E3"/>
    <w:rsid w:val="00F235F5"/>
    <w:rsid w:val="00F26394"/>
    <w:rsid w:val="00F308B1"/>
    <w:rsid w:val="00F3351E"/>
    <w:rsid w:val="00F356C4"/>
    <w:rsid w:val="00F40FF6"/>
    <w:rsid w:val="00F41492"/>
    <w:rsid w:val="00F42531"/>
    <w:rsid w:val="00F440D5"/>
    <w:rsid w:val="00F515A4"/>
    <w:rsid w:val="00F53A3A"/>
    <w:rsid w:val="00F54002"/>
    <w:rsid w:val="00F54018"/>
    <w:rsid w:val="00F54D45"/>
    <w:rsid w:val="00F567F4"/>
    <w:rsid w:val="00F61AFB"/>
    <w:rsid w:val="00F61B8F"/>
    <w:rsid w:val="00F625F4"/>
    <w:rsid w:val="00F65261"/>
    <w:rsid w:val="00F65C84"/>
    <w:rsid w:val="00F67767"/>
    <w:rsid w:val="00F72FDD"/>
    <w:rsid w:val="00F731E2"/>
    <w:rsid w:val="00F7431C"/>
    <w:rsid w:val="00F83DC9"/>
    <w:rsid w:val="00F87C16"/>
    <w:rsid w:val="00F94CB9"/>
    <w:rsid w:val="00F95B1B"/>
    <w:rsid w:val="00F96457"/>
    <w:rsid w:val="00F97BAC"/>
    <w:rsid w:val="00FA3DD0"/>
    <w:rsid w:val="00FA6309"/>
    <w:rsid w:val="00FB2823"/>
    <w:rsid w:val="00FB2B35"/>
    <w:rsid w:val="00FB6BE7"/>
    <w:rsid w:val="00FC1E17"/>
    <w:rsid w:val="00FC48A2"/>
    <w:rsid w:val="00FD392A"/>
    <w:rsid w:val="00FD6D83"/>
    <w:rsid w:val="00FD71B6"/>
    <w:rsid w:val="00FD7FEA"/>
    <w:rsid w:val="00FE7A16"/>
    <w:rsid w:val="00FF1A25"/>
    <w:rsid w:val="00FF26A9"/>
    <w:rsid w:val="00FF2B6E"/>
    <w:rsid w:val="00FF79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51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iPriority="9"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line number" w:uiPriority="99"/>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52038"/>
    <w:rPr>
      <w:sz w:val="24"/>
      <w:szCs w:val="24"/>
    </w:rPr>
  </w:style>
  <w:style w:type="paragraph" w:styleId="1">
    <w:name w:val="heading 1"/>
    <w:basedOn w:val="a"/>
    <w:next w:val="a"/>
    <w:link w:val="10"/>
    <w:qFormat/>
    <w:rsid w:val="00A27271"/>
    <w:pPr>
      <w:keepNext/>
      <w:spacing w:before="240" w:after="60"/>
      <w:outlineLvl w:val="0"/>
    </w:pPr>
    <w:rPr>
      <w:rFonts w:ascii="Cambria" w:hAnsi="Cambria"/>
      <w:b/>
      <w:bCs/>
      <w:kern w:val="32"/>
      <w:sz w:val="32"/>
      <w:szCs w:val="32"/>
    </w:rPr>
  </w:style>
  <w:style w:type="paragraph" w:styleId="2">
    <w:name w:val="heading 2"/>
    <w:basedOn w:val="a"/>
    <w:next w:val="a"/>
    <w:link w:val="20"/>
    <w:qFormat/>
    <w:rsid w:val="000B0C22"/>
    <w:pPr>
      <w:keepNext/>
      <w:spacing w:before="240" w:after="60"/>
      <w:outlineLvl w:val="1"/>
    </w:pPr>
    <w:rPr>
      <w:rFonts w:ascii="Arial" w:hAnsi="Arial"/>
      <w:b/>
      <w:bCs/>
      <w:i/>
      <w:iCs/>
      <w:sz w:val="28"/>
      <w:szCs w:val="28"/>
    </w:rPr>
  </w:style>
  <w:style w:type="paragraph" w:styleId="3">
    <w:name w:val="heading 3"/>
    <w:basedOn w:val="a"/>
    <w:next w:val="a"/>
    <w:link w:val="30"/>
    <w:qFormat/>
    <w:rsid w:val="000B0C22"/>
    <w:pPr>
      <w:keepNext/>
      <w:spacing w:before="240" w:after="60"/>
      <w:outlineLvl w:val="2"/>
    </w:pPr>
    <w:rPr>
      <w:rFonts w:ascii="Arial" w:hAnsi="Arial"/>
      <w:b/>
      <w:bCs/>
      <w:sz w:val="26"/>
      <w:szCs w:val="26"/>
    </w:rPr>
  </w:style>
  <w:style w:type="paragraph" w:styleId="4">
    <w:name w:val="heading 4"/>
    <w:basedOn w:val="a"/>
    <w:next w:val="a"/>
    <w:link w:val="40"/>
    <w:qFormat/>
    <w:rsid w:val="007831CA"/>
    <w:pPr>
      <w:keepNext/>
      <w:widowControl w:val="0"/>
      <w:ind w:firstLine="851"/>
      <w:outlineLvl w:val="3"/>
    </w:pPr>
    <w:rPr>
      <w:b/>
      <w:sz w:val="28"/>
      <w:szCs w:val="20"/>
    </w:rPr>
  </w:style>
  <w:style w:type="paragraph" w:styleId="5">
    <w:name w:val="heading 5"/>
    <w:basedOn w:val="a"/>
    <w:next w:val="a"/>
    <w:link w:val="50"/>
    <w:uiPriority w:val="9"/>
    <w:qFormat/>
    <w:rsid w:val="007831CA"/>
    <w:pPr>
      <w:keepNext/>
      <w:widowControl w:val="0"/>
      <w:spacing w:before="100" w:line="240" w:lineRule="exact"/>
      <w:outlineLvl w:val="4"/>
    </w:pPr>
    <w:rPr>
      <w:b/>
      <w:color w:val="FF6600"/>
      <w:sz w:val="28"/>
      <w:szCs w:val="20"/>
    </w:rPr>
  </w:style>
  <w:style w:type="paragraph" w:styleId="6">
    <w:name w:val="heading 6"/>
    <w:basedOn w:val="a"/>
    <w:next w:val="a"/>
    <w:link w:val="60"/>
    <w:qFormat/>
    <w:rsid w:val="007B0639"/>
    <w:pPr>
      <w:keepNext/>
      <w:widowControl w:val="0"/>
      <w:numPr>
        <w:ilvl w:val="5"/>
        <w:numId w:val="1"/>
      </w:numPr>
      <w:suppressAutoHyphens/>
      <w:jc w:val="both"/>
      <w:outlineLvl w:val="5"/>
    </w:pPr>
    <w:rPr>
      <w:rFonts w:eastAsia="Lucida Sans Unicode" w:cs="Tahoma"/>
      <w:b/>
      <w:color w:val="000000"/>
      <w:szCs w:val="20"/>
      <w:lang w:val="en-US" w:eastAsia="en-US" w:bidi="en-US"/>
    </w:rPr>
  </w:style>
  <w:style w:type="paragraph" w:styleId="7">
    <w:name w:val="heading 7"/>
    <w:basedOn w:val="a"/>
    <w:next w:val="a"/>
    <w:link w:val="70"/>
    <w:qFormat/>
    <w:rsid w:val="007831CA"/>
    <w:pPr>
      <w:keepNext/>
      <w:spacing w:before="120" w:line="240" w:lineRule="exact"/>
      <w:outlineLvl w:val="6"/>
    </w:pPr>
    <w:rPr>
      <w:b/>
      <w:snapToGrid w:val="0"/>
      <w:color w:val="000000"/>
      <w:sz w:val="28"/>
    </w:rPr>
  </w:style>
  <w:style w:type="paragraph" w:styleId="8">
    <w:name w:val="heading 8"/>
    <w:basedOn w:val="a"/>
    <w:next w:val="a"/>
    <w:link w:val="80"/>
    <w:qFormat/>
    <w:rsid w:val="007831CA"/>
    <w:pPr>
      <w:keepNext/>
      <w:spacing w:line="360" w:lineRule="atLeast"/>
      <w:ind w:firstLine="851"/>
      <w:jc w:val="both"/>
      <w:outlineLvl w:val="7"/>
    </w:pPr>
    <w:rPr>
      <w:b/>
      <w:color w:val="FF0000"/>
      <w:sz w:val="28"/>
    </w:rPr>
  </w:style>
  <w:style w:type="paragraph" w:styleId="9">
    <w:name w:val="heading 9"/>
    <w:basedOn w:val="a"/>
    <w:next w:val="a"/>
    <w:link w:val="90"/>
    <w:qFormat/>
    <w:rsid w:val="007831CA"/>
    <w:pPr>
      <w:keepNext/>
      <w:spacing w:line="360" w:lineRule="atLeast"/>
      <w:ind w:firstLine="851"/>
      <w:jc w:val="both"/>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352038"/>
    <w:rPr>
      <w:color w:val="0000FF"/>
      <w:u w:val="single"/>
    </w:rPr>
  </w:style>
  <w:style w:type="table" w:styleId="a4">
    <w:name w:val="Table Grid"/>
    <w:basedOn w:val="a1"/>
    <w:uiPriority w:val="59"/>
    <w:rsid w:val="003520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566226"/>
    <w:pPr>
      <w:widowControl w:val="0"/>
      <w:suppressAutoHyphens/>
      <w:autoSpaceDE w:val="0"/>
    </w:pPr>
    <w:rPr>
      <w:rFonts w:ascii="Arial" w:eastAsia="Arial" w:hAnsi="Arial" w:cs="Arial"/>
      <w:b/>
      <w:bCs/>
      <w:lang w:eastAsia="ar-SA"/>
    </w:rPr>
  </w:style>
  <w:style w:type="paragraph" w:customStyle="1" w:styleId="a5">
    <w:name w:val="Знак Знак Знак Знак Знак Знак Знак"/>
    <w:basedOn w:val="a"/>
    <w:rsid w:val="000124AF"/>
    <w:pPr>
      <w:spacing w:before="100" w:beforeAutospacing="1" w:after="100" w:afterAutospacing="1"/>
      <w:jc w:val="both"/>
    </w:pPr>
    <w:rPr>
      <w:rFonts w:ascii="Tahoma" w:hAnsi="Tahoma" w:cs="Tahoma"/>
      <w:sz w:val="20"/>
      <w:szCs w:val="20"/>
      <w:lang w:val="en-US" w:eastAsia="en-US"/>
    </w:rPr>
  </w:style>
  <w:style w:type="paragraph" w:customStyle="1" w:styleId="ConsPlusNormal">
    <w:name w:val="ConsPlusNormal"/>
    <w:rsid w:val="000124AF"/>
    <w:pPr>
      <w:widowControl w:val="0"/>
      <w:autoSpaceDE w:val="0"/>
      <w:autoSpaceDN w:val="0"/>
      <w:adjustRightInd w:val="0"/>
      <w:ind w:firstLine="720"/>
    </w:pPr>
    <w:rPr>
      <w:rFonts w:ascii="Arial" w:hAnsi="Arial" w:cs="Arial"/>
    </w:rPr>
  </w:style>
  <w:style w:type="paragraph" w:styleId="a6">
    <w:name w:val="Body Text Indent"/>
    <w:basedOn w:val="a"/>
    <w:link w:val="a7"/>
    <w:rsid w:val="000B0C22"/>
    <w:pPr>
      <w:ind w:firstLine="709"/>
      <w:jc w:val="both"/>
    </w:pPr>
    <w:rPr>
      <w:sz w:val="28"/>
      <w:szCs w:val="28"/>
    </w:rPr>
  </w:style>
  <w:style w:type="paragraph" w:customStyle="1" w:styleId="11">
    <w:name w:val="Обычный1"/>
    <w:rsid w:val="000B0C22"/>
    <w:pPr>
      <w:widowControl w:val="0"/>
      <w:snapToGrid w:val="0"/>
    </w:pPr>
  </w:style>
  <w:style w:type="paragraph" w:styleId="a8">
    <w:name w:val="Body Text"/>
    <w:aliases w:val="Основной текст Знак2,Основной текст Знак3 Знак Знак,Основной текст Знак2 Знак Знак Знак,Основной текст Знак1 Знак Знак Знак Знак,Основной текст Знак Знак Знак Знак Знак Знак,Основной текст Знак1 Знак1 Знак Знак,b,Знак"/>
    <w:basedOn w:val="a"/>
    <w:link w:val="a9"/>
    <w:rsid w:val="001C5BFA"/>
    <w:pPr>
      <w:widowControl w:val="0"/>
      <w:suppressAutoHyphens/>
      <w:autoSpaceDE w:val="0"/>
      <w:spacing w:after="120"/>
    </w:pPr>
    <w:rPr>
      <w:rFonts w:ascii="Arial CYR" w:eastAsia="Arial CYR" w:hAnsi="Arial CYR" w:cs="Arial CYR"/>
      <w:lang w:bidi="ru-RU"/>
    </w:rPr>
  </w:style>
  <w:style w:type="character" w:customStyle="1" w:styleId="10">
    <w:name w:val="Заголовок 1 Знак"/>
    <w:link w:val="1"/>
    <w:rsid w:val="00A27271"/>
    <w:rPr>
      <w:rFonts w:ascii="Cambria" w:eastAsia="Times New Roman" w:hAnsi="Cambria" w:cs="Times New Roman"/>
      <w:b/>
      <w:bCs/>
      <w:kern w:val="32"/>
      <w:sz w:val="32"/>
      <w:szCs w:val="32"/>
    </w:rPr>
  </w:style>
  <w:style w:type="paragraph" w:styleId="aa">
    <w:name w:val="Normal (Web)"/>
    <w:basedOn w:val="a"/>
    <w:uiPriority w:val="99"/>
    <w:rsid w:val="00A27271"/>
    <w:pPr>
      <w:spacing w:before="100" w:beforeAutospacing="1" w:after="100" w:afterAutospacing="1"/>
    </w:pPr>
  </w:style>
  <w:style w:type="character" w:customStyle="1" w:styleId="Bodytext">
    <w:name w:val="Body text_"/>
    <w:link w:val="Bodytext0"/>
    <w:locked/>
    <w:rsid w:val="00A27271"/>
    <w:rPr>
      <w:sz w:val="26"/>
      <w:szCs w:val="26"/>
      <w:shd w:val="clear" w:color="auto" w:fill="FFFFFF"/>
    </w:rPr>
  </w:style>
  <w:style w:type="paragraph" w:customStyle="1" w:styleId="Bodytext0">
    <w:name w:val="Body text"/>
    <w:basedOn w:val="a"/>
    <w:link w:val="Bodytext"/>
    <w:rsid w:val="00A27271"/>
    <w:pPr>
      <w:widowControl w:val="0"/>
      <w:shd w:val="clear" w:color="auto" w:fill="FFFFFF"/>
      <w:spacing w:before="300" w:after="420" w:line="240" w:lineRule="atLeast"/>
    </w:pPr>
    <w:rPr>
      <w:sz w:val="26"/>
      <w:szCs w:val="26"/>
    </w:rPr>
  </w:style>
  <w:style w:type="paragraph" w:styleId="ab">
    <w:name w:val="Title"/>
    <w:basedOn w:val="a"/>
    <w:link w:val="ac"/>
    <w:qFormat/>
    <w:rsid w:val="00DD10ED"/>
    <w:pPr>
      <w:jc w:val="center"/>
    </w:pPr>
    <w:rPr>
      <w:rFonts w:ascii="Arial" w:hAnsi="Arial"/>
      <w:i/>
      <w:sz w:val="28"/>
      <w:szCs w:val="20"/>
    </w:rPr>
  </w:style>
  <w:style w:type="character" w:customStyle="1" w:styleId="ac">
    <w:name w:val="Название Знак"/>
    <w:link w:val="ab"/>
    <w:rsid w:val="00DD10ED"/>
    <w:rPr>
      <w:rFonts w:ascii="Arial" w:hAnsi="Arial"/>
      <w:i/>
      <w:sz w:val="28"/>
    </w:rPr>
  </w:style>
  <w:style w:type="paragraph" w:customStyle="1" w:styleId="ad">
    <w:name w:val="Об"/>
    <w:uiPriority w:val="99"/>
    <w:rsid w:val="00DD10ED"/>
    <w:pPr>
      <w:widowControl w:val="0"/>
      <w:autoSpaceDE w:val="0"/>
      <w:autoSpaceDN w:val="0"/>
    </w:pPr>
  </w:style>
  <w:style w:type="character" w:styleId="ae">
    <w:name w:val="Strong"/>
    <w:uiPriority w:val="22"/>
    <w:qFormat/>
    <w:rsid w:val="00DD10ED"/>
    <w:rPr>
      <w:b/>
      <w:bCs/>
    </w:rPr>
  </w:style>
  <w:style w:type="paragraph" w:styleId="af">
    <w:name w:val="Balloon Text"/>
    <w:basedOn w:val="a"/>
    <w:link w:val="af0"/>
    <w:uiPriority w:val="99"/>
    <w:rsid w:val="006F3C93"/>
    <w:rPr>
      <w:rFonts w:ascii="Tahoma" w:hAnsi="Tahoma"/>
      <w:sz w:val="16"/>
      <w:szCs w:val="16"/>
    </w:rPr>
  </w:style>
  <w:style w:type="character" w:customStyle="1" w:styleId="af0">
    <w:name w:val="Текст выноски Знак"/>
    <w:link w:val="af"/>
    <w:uiPriority w:val="99"/>
    <w:rsid w:val="006F3C93"/>
    <w:rPr>
      <w:rFonts w:ascii="Tahoma" w:hAnsi="Tahoma" w:cs="Tahoma"/>
      <w:sz w:val="16"/>
      <w:szCs w:val="16"/>
    </w:rPr>
  </w:style>
  <w:style w:type="paragraph" w:styleId="21">
    <w:name w:val="Body Text 2"/>
    <w:basedOn w:val="a"/>
    <w:link w:val="22"/>
    <w:rsid w:val="007831CA"/>
    <w:pPr>
      <w:spacing w:after="120" w:line="480" w:lineRule="auto"/>
    </w:pPr>
  </w:style>
  <w:style w:type="character" w:customStyle="1" w:styleId="22">
    <w:name w:val="Основной текст 2 Знак"/>
    <w:link w:val="21"/>
    <w:rsid w:val="007831CA"/>
    <w:rPr>
      <w:sz w:val="24"/>
      <w:szCs w:val="24"/>
    </w:rPr>
  </w:style>
  <w:style w:type="character" w:customStyle="1" w:styleId="40">
    <w:name w:val="Заголовок 4 Знак"/>
    <w:link w:val="4"/>
    <w:rsid w:val="007831CA"/>
    <w:rPr>
      <w:b/>
      <w:sz w:val="28"/>
    </w:rPr>
  </w:style>
  <w:style w:type="character" w:customStyle="1" w:styleId="50">
    <w:name w:val="Заголовок 5 Знак"/>
    <w:link w:val="5"/>
    <w:uiPriority w:val="9"/>
    <w:rsid w:val="007831CA"/>
    <w:rPr>
      <w:b/>
      <w:color w:val="FF6600"/>
      <w:sz w:val="28"/>
    </w:rPr>
  </w:style>
  <w:style w:type="character" w:customStyle="1" w:styleId="70">
    <w:name w:val="Заголовок 7 Знак"/>
    <w:link w:val="7"/>
    <w:rsid w:val="007831CA"/>
    <w:rPr>
      <w:b/>
      <w:snapToGrid/>
      <w:color w:val="000000"/>
      <w:sz w:val="28"/>
      <w:szCs w:val="24"/>
    </w:rPr>
  </w:style>
  <w:style w:type="character" w:customStyle="1" w:styleId="80">
    <w:name w:val="Заголовок 8 Знак"/>
    <w:link w:val="8"/>
    <w:rsid w:val="007831CA"/>
    <w:rPr>
      <w:b/>
      <w:color w:val="FF0000"/>
      <w:sz w:val="28"/>
      <w:szCs w:val="24"/>
    </w:rPr>
  </w:style>
  <w:style w:type="character" w:customStyle="1" w:styleId="90">
    <w:name w:val="Заголовок 9 Знак"/>
    <w:link w:val="9"/>
    <w:rsid w:val="007831CA"/>
    <w:rPr>
      <w:b/>
      <w:sz w:val="28"/>
      <w:szCs w:val="24"/>
    </w:rPr>
  </w:style>
  <w:style w:type="paragraph" w:styleId="23">
    <w:name w:val="Body Text Indent 2"/>
    <w:basedOn w:val="a"/>
    <w:link w:val="24"/>
    <w:rsid w:val="007831CA"/>
    <w:pPr>
      <w:widowControl w:val="0"/>
      <w:spacing w:line="360" w:lineRule="auto"/>
      <w:ind w:firstLine="851"/>
      <w:jc w:val="both"/>
    </w:pPr>
    <w:rPr>
      <w:sz w:val="28"/>
      <w:szCs w:val="20"/>
    </w:rPr>
  </w:style>
  <w:style w:type="character" w:customStyle="1" w:styleId="24">
    <w:name w:val="Основной текст с отступом 2 Знак"/>
    <w:link w:val="23"/>
    <w:rsid w:val="007831CA"/>
    <w:rPr>
      <w:sz w:val="28"/>
    </w:rPr>
  </w:style>
  <w:style w:type="paragraph" w:customStyle="1" w:styleId="12">
    <w:name w:val="заголовок 1"/>
    <w:basedOn w:val="a"/>
    <w:next w:val="a"/>
    <w:rsid w:val="007831CA"/>
    <w:pPr>
      <w:keepNext/>
      <w:widowControl w:val="0"/>
    </w:pPr>
    <w:rPr>
      <w:sz w:val="28"/>
      <w:szCs w:val="20"/>
    </w:rPr>
  </w:style>
  <w:style w:type="paragraph" w:customStyle="1" w:styleId="210">
    <w:name w:val="Основной текст с отступом 21"/>
    <w:basedOn w:val="a"/>
    <w:rsid w:val="007831CA"/>
    <w:pPr>
      <w:widowControl w:val="0"/>
      <w:ind w:firstLine="720"/>
      <w:jc w:val="both"/>
    </w:pPr>
    <w:rPr>
      <w:sz w:val="28"/>
      <w:szCs w:val="20"/>
    </w:rPr>
  </w:style>
  <w:style w:type="paragraph" w:customStyle="1" w:styleId="25">
    <w:name w:val="заголовок 2"/>
    <w:basedOn w:val="a"/>
    <w:next w:val="a"/>
    <w:rsid w:val="007831CA"/>
    <w:pPr>
      <w:keepNext/>
      <w:widowControl w:val="0"/>
      <w:jc w:val="both"/>
    </w:pPr>
    <w:rPr>
      <w:sz w:val="28"/>
      <w:szCs w:val="20"/>
    </w:rPr>
  </w:style>
  <w:style w:type="character" w:customStyle="1" w:styleId="af1">
    <w:name w:val="номер страницы"/>
    <w:rsid w:val="007831CA"/>
  </w:style>
  <w:style w:type="character" w:customStyle="1" w:styleId="af2">
    <w:name w:val="Основной шрифт"/>
    <w:rsid w:val="007831CA"/>
  </w:style>
  <w:style w:type="paragraph" w:styleId="af3">
    <w:name w:val="header"/>
    <w:basedOn w:val="a"/>
    <w:link w:val="af4"/>
    <w:rsid w:val="007831CA"/>
    <w:pPr>
      <w:widowControl w:val="0"/>
      <w:tabs>
        <w:tab w:val="center" w:pos="4153"/>
        <w:tab w:val="right" w:pos="8306"/>
      </w:tabs>
    </w:pPr>
    <w:rPr>
      <w:sz w:val="20"/>
      <w:szCs w:val="20"/>
    </w:rPr>
  </w:style>
  <w:style w:type="character" w:customStyle="1" w:styleId="af4">
    <w:name w:val="Верхний колонтитул Знак"/>
    <w:basedOn w:val="a0"/>
    <w:link w:val="af3"/>
    <w:rsid w:val="007831CA"/>
  </w:style>
  <w:style w:type="paragraph" w:customStyle="1" w:styleId="211">
    <w:name w:val="Основной текст 21"/>
    <w:basedOn w:val="a"/>
    <w:rsid w:val="007831CA"/>
    <w:pPr>
      <w:widowControl w:val="0"/>
      <w:jc w:val="both"/>
    </w:pPr>
    <w:rPr>
      <w:b/>
      <w:sz w:val="28"/>
      <w:szCs w:val="20"/>
      <w:u w:val="single"/>
    </w:rPr>
  </w:style>
  <w:style w:type="paragraph" w:customStyle="1" w:styleId="31">
    <w:name w:val="Основной текст 31"/>
    <w:basedOn w:val="a"/>
    <w:rsid w:val="007831CA"/>
    <w:pPr>
      <w:widowControl w:val="0"/>
      <w:jc w:val="both"/>
    </w:pPr>
    <w:rPr>
      <w:b/>
      <w:sz w:val="28"/>
      <w:szCs w:val="20"/>
    </w:rPr>
  </w:style>
  <w:style w:type="paragraph" w:customStyle="1" w:styleId="212">
    <w:name w:val="Основной текст 21"/>
    <w:basedOn w:val="a"/>
    <w:rsid w:val="007831CA"/>
    <w:pPr>
      <w:widowControl w:val="0"/>
      <w:ind w:left="360"/>
      <w:jc w:val="both"/>
    </w:pPr>
    <w:rPr>
      <w:sz w:val="28"/>
      <w:szCs w:val="20"/>
    </w:rPr>
  </w:style>
  <w:style w:type="paragraph" w:customStyle="1" w:styleId="13">
    <w:name w:val="Текст1"/>
    <w:basedOn w:val="a"/>
    <w:rsid w:val="007831CA"/>
    <w:rPr>
      <w:rFonts w:ascii="Courier New" w:hAnsi="Courier New"/>
      <w:sz w:val="20"/>
      <w:szCs w:val="20"/>
    </w:rPr>
  </w:style>
  <w:style w:type="paragraph" w:customStyle="1" w:styleId="310">
    <w:name w:val="Основной текст с отступом 31"/>
    <w:basedOn w:val="a"/>
    <w:rsid w:val="007831CA"/>
    <w:pPr>
      <w:ind w:firstLine="426"/>
      <w:jc w:val="both"/>
    </w:pPr>
    <w:rPr>
      <w:szCs w:val="20"/>
    </w:rPr>
  </w:style>
  <w:style w:type="character" w:customStyle="1" w:styleId="14">
    <w:name w:val="Гиперссылка1"/>
    <w:rsid w:val="007831CA"/>
    <w:rPr>
      <w:color w:val="0000FF"/>
      <w:u w:val="single"/>
    </w:rPr>
  </w:style>
  <w:style w:type="paragraph" w:customStyle="1" w:styleId="Iauiue">
    <w:name w:val="Iau?iue"/>
    <w:rsid w:val="007831CA"/>
    <w:pPr>
      <w:widowControl w:val="0"/>
    </w:pPr>
  </w:style>
  <w:style w:type="paragraph" w:customStyle="1" w:styleId="FR1">
    <w:name w:val="FR1"/>
    <w:rsid w:val="007831CA"/>
    <w:pPr>
      <w:ind w:right="200"/>
      <w:jc w:val="center"/>
    </w:pPr>
    <w:rPr>
      <w:rFonts w:ascii="Arial" w:hAnsi="Arial"/>
      <w:sz w:val="22"/>
    </w:rPr>
  </w:style>
  <w:style w:type="paragraph" w:customStyle="1" w:styleId="PlainText1">
    <w:name w:val="Plain Text1"/>
    <w:basedOn w:val="a"/>
    <w:rsid w:val="007831CA"/>
    <w:pPr>
      <w:widowControl w:val="0"/>
    </w:pPr>
    <w:rPr>
      <w:rFonts w:ascii="Courier New" w:hAnsi="Courier New"/>
      <w:sz w:val="20"/>
      <w:szCs w:val="20"/>
    </w:rPr>
  </w:style>
  <w:style w:type="paragraph" w:customStyle="1" w:styleId="font5">
    <w:name w:val="font5"/>
    <w:basedOn w:val="a"/>
    <w:rsid w:val="007831CA"/>
    <w:pPr>
      <w:spacing w:before="100" w:beforeAutospacing="1" w:after="100" w:afterAutospacing="1"/>
    </w:pPr>
    <w:rPr>
      <w:b/>
      <w:bCs/>
      <w:sz w:val="28"/>
      <w:szCs w:val="28"/>
    </w:rPr>
  </w:style>
  <w:style w:type="paragraph" w:customStyle="1" w:styleId="font6">
    <w:name w:val="font6"/>
    <w:basedOn w:val="a"/>
    <w:rsid w:val="007831CA"/>
    <w:pPr>
      <w:spacing w:before="100" w:beforeAutospacing="1" w:after="100" w:afterAutospacing="1"/>
    </w:pPr>
    <w:rPr>
      <w:sz w:val="28"/>
      <w:szCs w:val="28"/>
    </w:rPr>
  </w:style>
  <w:style w:type="paragraph" w:customStyle="1" w:styleId="xl24">
    <w:name w:val="xl24"/>
    <w:basedOn w:val="a"/>
    <w:rsid w:val="007831CA"/>
    <w:pPr>
      <w:spacing w:before="100" w:beforeAutospacing="1" w:after="100" w:afterAutospacing="1"/>
      <w:jc w:val="right"/>
    </w:pPr>
    <w:rPr>
      <w:b/>
      <w:bCs/>
      <w:color w:val="FF0000"/>
      <w:sz w:val="28"/>
      <w:szCs w:val="28"/>
    </w:rPr>
  </w:style>
  <w:style w:type="paragraph" w:customStyle="1" w:styleId="xl25">
    <w:name w:val="xl25"/>
    <w:basedOn w:val="a"/>
    <w:rsid w:val="007831CA"/>
    <w:pPr>
      <w:spacing w:before="100" w:beforeAutospacing="1" w:after="100" w:afterAutospacing="1"/>
      <w:jc w:val="right"/>
    </w:pPr>
  </w:style>
  <w:style w:type="paragraph" w:customStyle="1" w:styleId="xl26">
    <w:name w:val="xl26"/>
    <w:basedOn w:val="a"/>
    <w:rsid w:val="007831CA"/>
    <w:pPr>
      <w:spacing w:before="100" w:beforeAutospacing="1" w:after="100" w:afterAutospacing="1"/>
      <w:jc w:val="right"/>
    </w:pPr>
    <w:rPr>
      <w:sz w:val="28"/>
      <w:szCs w:val="28"/>
    </w:rPr>
  </w:style>
  <w:style w:type="paragraph" w:customStyle="1" w:styleId="xl27">
    <w:name w:val="xl27"/>
    <w:basedOn w:val="a"/>
    <w:rsid w:val="007831CA"/>
    <w:pPr>
      <w:spacing w:before="100" w:beforeAutospacing="1" w:after="100" w:afterAutospacing="1"/>
      <w:textAlignment w:val="top"/>
    </w:pPr>
    <w:rPr>
      <w:b/>
      <w:bCs/>
      <w:sz w:val="28"/>
      <w:szCs w:val="28"/>
    </w:rPr>
  </w:style>
  <w:style w:type="paragraph" w:customStyle="1" w:styleId="xl28">
    <w:name w:val="xl28"/>
    <w:basedOn w:val="a"/>
    <w:rsid w:val="007831CA"/>
    <w:pPr>
      <w:spacing w:before="100" w:beforeAutospacing="1" w:after="100" w:afterAutospacing="1"/>
      <w:jc w:val="right"/>
    </w:pPr>
    <w:rPr>
      <w:color w:val="FF0000"/>
      <w:sz w:val="28"/>
      <w:szCs w:val="28"/>
    </w:rPr>
  </w:style>
  <w:style w:type="paragraph" w:customStyle="1" w:styleId="xl29">
    <w:name w:val="xl29"/>
    <w:basedOn w:val="a"/>
    <w:rsid w:val="007831CA"/>
    <w:pPr>
      <w:spacing w:before="100" w:beforeAutospacing="1" w:after="100" w:afterAutospacing="1"/>
      <w:jc w:val="right"/>
    </w:pPr>
    <w:rPr>
      <w:b/>
      <w:bCs/>
      <w:sz w:val="28"/>
      <w:szCs w:val="28"/>
    </w:rPr>
  </w:style>
  <w:style w:type="paragraph" w:customStyle="1" w:styleId="xl30">
    <w:name w:val="xl30"/>
    <w:basedOn w:val="a"/>
    <w:rsid w:val="007831CA"/>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7831CA"/>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7831CA"/>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7831CA"/>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7831CA"/>
    <w:pPr>
      <w:spacing w:before="100" w:beforeAutospacing="1" w:after="100" w:afterAutospacing="1"/>
      <w:textAlignment w:val="top"/>
    </w:pPr>
    <w:rPr>
      <w:rFonts w:ascii="Arial" w:hAnsi="Arial" w:cs="Arial"/>
      <w:b/>
      <w:bCs/>
      <w:color w:val="FF0000"/>
      <w:sz w:val="28"/>
      <w:szCs w:val="28"/>
    </w:rPr>
  </w:style>
  <w:style w:type="paragraph" w:styleId="32">
    <w:name w:val="Body Text Indent 3"/>
    <w:basedOn w:val="a"/>
    <w:link w:val="33"/>
    <w:rsid w:val="007831CA"/>
    <w:pPr>
      <w:spacing w:line="360" w:lineRule="atLeast"/>
      <w:ind w:firstLine="851"/>
      <w:jc w:val="both"/>
    </w:pPr>
    <w:rPr>
      <w:color w:val="FF0000"/>
      <w:sz w:val="28"/>
    </w:rPr>
  </w:style>
  <w:style w:type="character" w:customStyle="1" w:styleId="33">
    <w:name w:val="Основной текст с отступом 3 Знак"/>
    <w:link w:val="32"/>
    <w:rsid w:val="007831CA"/>
    <w:rPr>
      <w:color w:val="FF0000"/>
      <w:sz w:val="28"/>
      <w:szCs w:val="24"/>
    </w:rPr>
  </w:style>
  <w:style w:type="paragraph" w:styleId="af5">
    <w:name w:val="footer"/>
    <w:basedOn w:val="a"/>
    <w:link w:val="af6"/>
    <w:rsid w:val="007831CA"/>
    <w:pPr>
      <w:tabs>
        <w:tab w:val="center" w:pos="4677"/>
        <w:tab w:val="right" w:pos="9355"/>
      </w:tabs>
    </w:pPr>
  </w:style>
  <w:style w:type="character" w:customStyle="1" w:styleId="af6">
    <w:name w:val="Нижний колонтитул Знак"/>
    <w:link w:val="af5"/>
    <w:rsid w:val="007831CA"/>
    <w:rPr>
      <w:sz w:val="24"/>
      <w:szCs w:val="24"/>
    </w:rPr>
  </w:style>
  <w:style w:type="paragraph" w:customStyle="1" w:styleId="xl35">
    <w:name w:val="xl35"/>
    <w:basedOn w:val="a"/>
    <w:rsid w:val="007831CA"/>
    <w:pPr>
      <w:spacing w:before="100" w:beforeAutospacing="1" w:after="100" w:afterAutospacing="1"/>
    </w:pPr>
    <w:rPr>
      <w:b/>
      <w:bCs/>
      <w:color w:val="FF0000"/>
      <w:sz w:val="28"/>
      <w:szCs w:val="28"/>
    </w:rPr>
  </w:style>
  <w:style w:type="paragraph" w:customStyle="1" w:styleId="xl36">
    <w:name w:val="xl36"/>
    <w:basedOn w:val="a"/>
    <w:rsid w:val="007831CA"/>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7831CA"/>
    <w:pPr>
      <w:spacing w:before="100" w:beforeAutospacing="1" w:after="100" w:afterAutospacing="1"/>
      <w:jc w:val="right"/>
    </w:pPr>
    <w:rPr>
      <w:rFonts w:eastAsia="Arial Unicode MS"/>
      <w:color w:val="FF6600"/>
      <w:sz w:val="28"/>
      <w:szCs w:val="28"/>
    </w:rPr>
  </w:style>
  <w:style w:type="paragraph" w:customStyle="1" w:styleId="xl38">
    <w:name w:val="xl38"/>
    <w:basedOn w:val="a"/>
    <w:rsid w:val="007831CA"/>
    <w:pPr>
      <w:spacing w:before="100" w:beforeAutospacing="1" w:after="100" w:afterAutospacing="1"/>
      <w:jc w:val="right"/>
    </w:pPr>
    <w:rPr>
      <w:rFonts w:eastAsia="Arial Unicode MS"/>
    </w:rPr>
  </w:style>
  <w:style w:type="paragraph" w:customStyle="1" w:styleId="font7">
    <w:name w:val="font7"/>
    <w:basedOn w:val="a"/>
    <w:rsid w:val="007831CA"/>
    <w:pPr>
      <w:spacing w:before="100" w:beforeAutospacing="1" w:after="100" w:afterAutospacing="1"/>
    </w:pPr>
    <w:rPr>
      <w:rFonts w:eastAsia="Arial Unicode MS"/>
      <w:sz w:val="26"/>
      <w:szCs w:val="26"/>
    </w:rPr>
  </w:style>
  <w:style w:type="paragraph" w:customStyle="1" w:styleId="BodyTextIndent21">
    <w:name w:val="Body Text Indent 21"/>
    <w:basedOn w:val="a"/>
    <w:rsid w:val="007831CA"/>
    <w:pPr>
      <w:widowControl w:val="0"/>
      <w:overflowPunct w:val="0"/>
      <w:autoSpaceDE w:val="0"/>
      <w:autoSpaceDN w:val="0"/>
      <w:adjustRightInd w:val="0"/>
      <w:spacing w:line="360" w:lineRule="auto"/>
      <w:ind w:firstLine="851"/>
      <w:jc w:val="both"/>
      <w:textAlignment w:val="baseline"/>
    </w:pPr>
    <w:rPr>
      <w:sz w:val="28"/>
      <w:szCs w:val="20"/>
    </w:rPr>
  </w:style>
  <w:style w:type="paragraph" w:customStyle="1" w:styleId="ConsNormal">
    <w:name w:val="ConsNormal"/>
    <w:rsid w:val="007831CA"/>
    <w:pPr>
      <w:ind w:firstLine="720"/>
    </w:pPr>
    <w:rPr>
      <w:rFonts w:ascii="Arial" w:hAnsi="Arial"/>
      <w:snapToGrid w:val="0"/>
    </w:rPr>
  </w:style>
  <w:style w:type="paragraph" w:customStyle="1" w:styleId="ConsNonformat">
    <w:name w:val="ConsNonformat"/>
    <w:rsid w:val="007831CA"/>
    <w:rPr>
      <w:rFonts w:ascii="Courier New" w:hAnsi="Courier New"/>
      <w:snapToGrid w:val="0"/>
    </w:rPr>
  </w:style>
  <w:style w:type="paragraph" w:styleId="34">
    <w:name w:val="Body Text 3"/>
    <w:basedOn w:val="a"/>
    <w:link w:val="35"/>
    <w:rsid w:val="007831CA"/>
    <w:pPr>
      <w:jc w:val="both"/>
    </w:pPr>
    <w:rPr>
      <w:color w:val="FF0000"/>
      <w:sz w:val="28"/>
    </w:rPr>
  </w:style>
  <w:style w:type="character" w:customStyle="1" w:styleId="35">
    <w:name w:val="Основной текст 3 Знак"/>
    <w:link w:val="34"/>
    <w:rsid w:val="007831CA"/>
    <w:rPr>
      <w:color w:val="FF0000"/>
      <w:sz w:val="28"/>
      <w:szCs w:val="24"/>
    </w:rPr>
  </w:style>
  <w:style w:type="paragraph" w:styleId="af7">
    <w:name w:val="caption"/>
    <w:basedOn w:val="a"/>
    <w:next w:val="a"/>
    <w:qFormat/>
    <w:rsid w:val="007831CA"/>
    <w:pPr>
      <w:tabs>
        <w:tab w:val="left" w:pos="3060"/>
      </w:tabs>
      <w:spacing w:before="120" w:line="240" w:lineRule="atLeast"/>
      <w:jc w:val="center"/>
    </w:pPr>
    <w:rPr>
      <w:b/>
      <w:sz w:val="30"/>
    </w:rPr>
  </w:style>
  <w:style w:type="paragraph" w:customStyle="1" w:styleId="BodyTextIndent31">
    <w:name w:val="Body Text Indent 31"/>
    <w:basedOn w:val="a"/>
    <w:rsid w:val="007831CA"/>
    <w:pPr>
      <w:widowControl w:val="0"/>
      <w:overflowPunct w:val="0"/>
      <w:autoSpaceDE w:val="0"/>
      <w:autoSpaceDN w:val="0"/>
      <w:adjustRightInd w:val="0"/>
      <w:ind w:firstLine="720"/>
      <w:textAlignment w:val="baseline"/>
    </w:pPr>
    <w:rPr>
      <w:sz w:val="28"/>
      <w:szCs w:val="20"/>
    </w:rPr>
  </w:style>
  <w:style w:type="paragraph" w:customStyle="1" w:styleId="BodyText21">
    <w:name w:val="Body Text 21"/>
    <w:basedOn w:val="a"/>
    <w:rsid w:val="007831CA"/>
    <w:pPr>
      <w:widowControl w:val="0"/>
      <w:overflowPunct w:val="0"/>
      <w:autoSpaceDE w:val="0"/>
      <w:autoSpaceDN w:val="0"/>
      <w:adjustRightInd w:val="0"/>
      <w:ind w:firstLine="709"/>
      <w:jc w:val="both"/>
      <w:textAlignment w:val="baseline"/>
    </w:pPr>
    <w:rPr>
      <w:sz w:val="28"/>
      <w:szCs w:val="20"/>
    </w:rPr>
  </w:style>
  <w:style w:type="paragraph" w:customStyle="1" w:styleId="ConsPlusNonformat">
    <w:name w:val="ConsPlusNonformat"/>
    <w:rsid w:val="007831CA"/>
    <w:pPr>
      <w:widowControl w:val="0"/>
      <w:autoSpaceDE w:val="0"/>
      <w:autoSpaceDN w:val="0"/>
      <w:adjustRightInd w:val="0"/>
    </w:pPr>
    <w:rPr>
      <w:rFonts w:ascii="Courier New" w:hAnsi="Courier New" w:cs="Courier New"/>
    </w:rPr>
  </w:style>
  <w:style w:type="paragraph" w:styleId="af8">
    <w:name w:val="Block Text"/>
    <w:basedOn w:val="a"/>
    <w:rsid w:val="007831CA"/>
    <w:pPr>
      <w:ind w:left="567" w:right="-1333" w:firstLine="851"/>
      <w:jc w:val="both"/>
    </w:pPr>
    <w:rPr>
      <w:sz w:val="28"/>
      <w:szCs w:val="20"/>
    </w:rPr>
  </w:style>
  <w:style w:type="paragraph" w:styleId="af9">
    <w:name w:val="Document Map"/>
    <w:basedOn w:val="a"/>
    <w:link w:val="afa"/>
    <w:uiPriority w:val="99"/>
    <w:rsid w:val="007831CA"/>
    <w:pPr>
      <w:shd w:val="clear" w:color="auto" w:fill="000080"/>
    </w:pPr>
    <w:rPr>
      <w:rFonts w:ascii="Tahoma" w:hAnsi="Tahoma"/>
      <w:sz w:val="20"/>
      <w:szCs w:val="20"/>
    </w:rPr>
  </w:style>
  <w:style w:type="character" w:customStyle="1" w:styleId="afa">
    <w:name w:val="Схема документа Знак"/>
    <w:link w:val="af9"/>
    <w:uiPriority w:val="99"/>
    <w:rsid w:val="007831CA"/>
    <w:rPr>
      <w:rFonts w:ascii="Tahoma" w:hAnsi="Tahoma" w:cs="Tahoma"/>
      <w:shd w:val="clear" w:color="auto" w:fill="000080"/>
    </w:rPr>
  </w:style>
  <w:style w:type="numbering" w:customStyle="1" w:styleId="15">
    <w:name w:val="Нет списка1"/>
    <w:next w:val="a2"/>
    <w:uiPriority w:val="99"/>
    <w:semiHidden/>
    <w:rsid w:val="007831CA"/>
  </w:style>
  <w:style w:type="character" w:customStyle="1" w:styleId="Absatz-Standardschriftart">
    <w:name w:val="Absatz-Standardschriftart"/>
    <w:rsid w:val="007831CA"/>
  </w:style>
  <w:style w:type="character" w:customStyle="1" w:styleId="WW-Absatz-Standardschriftart">
    <w:name w:val="WW-Absatz-Standardschriftart"/>
    <w:rsid w:val="007831CA"/>
  </w:style>
  <w:style w:type="character" w:customStyle="1" w:styleId="41">
    <w:name w:val="Основной шрифт абзаца4"/>
    <w:rsid w:val="007831CA"/>
  </w:style>
  <w:style w:type="character" w:customStyle="1" w:styleId="WW-Absatz-Standardschriftart1">
    <w:name w:val="WW-Absatz-Standardschriftart1"/>
    <w:rsid w:val="007831CA"/>
  </w:style>
  <w:style w:type="character" w:customStyle="1" w:styleId="WW-Absatz-Standardschriftart11">
    <w:name w:val="WW-Absatz-Standardschriftart11"/>
    <w:rsid w:val="007831CA"/>
  </w:style>
  <w:style w:type="character" w:customStyle="1" w:styleId="WW-Absatz-Standardschriftart111">
    <w:name w:val="WW-Absatz-Standardschriftart111"/>
    <w:rsid w:val="007831CA"/>
  </w:style>
  <w:style w:type="character" w:customStyle="1" w:styleId="WW-Absatz-Standardschriftart1111">
    <w:name w:val="WW-Absatz-Standardschriftart1111"/>
    <w:rsid w:val="007831CA"/>
  </w:style>
  <w:style w:type="character" w:customStyle="1" w:styleId="WW-Absatz-Standardschriftart11111">
    <w:name w:val="WW-Absatz-Standardschriftart11111"/>
    <w:rsid w:val="007831CA"/>
  </w:style>
  <w:style w:type="character" w:customStyle="1" w:styleId="36">
    <w:name w:val="Основной шрифт абзаца3"/>
    <w:rsid w:val="007831CA"/>
  </w:style>
  <w:style w:type="character" w:customStyle="1" w:styleId="WW-Absatz-Standardschriftart111111">
    <w:name w:val="WW-Absatz-Standardschriftart111111"/>
    <w:rsid w:val="007831CA"/>
  </w:style>
  <w:style w:type="character" w:customStyle="1" w:styleId="WW-Absatz-Standardschriftart1111111">
    <w:name w:val="WW-Absatz-Standardschriftart1111111"/>
    <w:rsid w:val="007831CA"/>
  </w:style>
  <w:style w:type="character" w:customStyle="1" w:styleId="WW-Absatz-Standardschriftart11111111">
    <w:name w:val="WW-Absatz-Standardschriftart11111111"/>
    <w:rsid w:val="007831CA"/>
  </w:style>
  <w:style w:type="character" w:customStyle="1" w:styleId="WW-Absatz-Standardschriftart111111111">
    <w:name w:val="WW-Absatz-Standardschriftart111111111"/>
    <w:rsid w:val="007831CA"/>
  </w:style>
  <w:style w:type="character" w:customStyle="1" w:styleId="26">
    <w:name w:val="Основной шрифт абзаца2"/>
    <w:rsid w:val="007831CA"/>
  </w:style>
  <w:style w:type="character" w:customStyle="1" w:styleId="WW-Absatz-Standardschriftart1111111111">
    <w:name w:val="WW-Absatz-Standardschriftart1111111111"/>
    <w:rsid w:val="007831CA"/>
  </w:style>
  <w:style w:type="character" w:customStyle="1" w:styleId="WW-Absatz-Standardschriftart11111111111">
    <w:name w:val="WW-Absatz-Standardschriftart11111111111"/>
    <w:rsid w:val="007831CA"/>
  </w:style>
  <w:style w:type="character" w:customStyle="1" w:styleId="16">
    <w:name w:val="Основной шрифт абзаца1"/>
    <w:rsid w:val="007831CA"/>
  </w:style>
  <w:style w:type="character" w:customStyle="1" w:styleId="WW-Absatz-Standardschriftart111111111111">
    <w:name w:val="WW-Absatz-Standardschriftart111111111111"/>
    <w:rsid w:val="007831CA"/>
  </w:style>
  <w:style w:type="character" w:customStyle="1" w:styleId="51">
    <w:name w:val="Основной шрифт абзаца5"/>
    <w:rsid w:val="007831CA"/>
  </w:style>
  <w:style w:type="character" w:customStyle="1" w:styleId="afb">
    <w:name w:val="Символ нумерации"/>
    <w:rsid w:val="007831CA"/>
  </w:style>
  <w:style w:type="character" w:styleId="afc">
    <w:name w:val="page number"/>
    <w:rsid w:val="007831CA"/>
  </w:style>
  <w:style w:type="paragraph" w:customStyle="1" w:styleId="afd">
    <w:name w:val="Заголовок"/>
    <w:basedOn w:val="a"/>
    <w:next w:val="a8"/>
    <w:rsid w:val="007831CA"/>
    <w:pPr>
      <w:keepNext/>
      <w:widowControl w:val="0"/>
      <w:suppressAutoHyphens/>
      <w:autoSpaceDE w:val="0"/>
      <w:spacing w:before="240" w:after="120"/>
    </w:pPr>
    <w:rPr>
      <w:rFonts w:ascii="Arial" w:eastAsia="Lucida Sans Unicode" w:hAnsi="Arial" w:cs="Tahoma"/>
      <w:sz w:val="28"/>
      <w:szCs w:val="28"/>
      <w:lang w:bidi="ru-RU"/>
    </w:rPr>
  </w:style>
  <w:style w:type="paragraph" w:styleId="afe">
    <w:name w:val="List"/>
    <w:basedOn w:val="a8"/>
    <w:rsid w:val="007831CA"/>
    <w:rPr>
      <w:rFonts w:ascii="font236" w:eastAsia="font236" w:hAnsi="font236" w:cs="Tahoma"/>
    </w:rPr>
  </w:style>
  <w:style w:type="paragraph" w:customStyle="1" w:styleId="52">
    <w:name w:val="Название5"/>
    <w:basedOn w:val="a"/>
    <w:rsid w:val="007831CA"/>
    <w:pPr>
      <w:widowControl w:val="0"/>
      <w:suppressLineNumbers/>
      <w:suppressAutoHyphens/>
      <w:autoSpaceDE w:val="0"/>
      <w:spacing w:before="120" w:after="120"/>
    </w:pPr>
    <w:rPr>
      <w:rFonts w:ascii="font236" w:eastAsia="font236" w:hAnsi="font236" w:cs="Tahoma"/>
      <w:i/>
      <w:iCs/>
      <w:lang w:bidi="ru-RU"/>
    </w:rPr>
  </w:style>
  <w:style w:type="paragraph" w:customStyle="1" w:styleId="53">
    <w:name w:val="Указатель5"/>
    <w:basedOn w:val="a"/>
    <w:rsid w:val="007831CA"/>
    <w:pPr>
      <w:widowControl w:val="0"/>
      <w:suppressLineNumbers/>
      <w:suppressAutoHyphens/>
      <w:autoSpaceDE w:val="0"/>
    </w:pPr>
    <w:rPr>
      <w:rFonts w:ascii="font236" w:eastAsia="font236" w:hAnsi="font236" w:cs="Tahoma"/>
      <w:lang w:bidi="ru-RU"/>
    </w:rPr>
  </w:style>
  <w:style w:type="paragraph" w:customStyle="1" w:styleId="42">
    <w:name w:val="Название4"/>
    <w:basedOn w:val="a"/>
    <w:rsid w:val="007831CA"/>
    <w:pPr>
      <w:widowControl w:val="0"/>
      <w:suppressLineNumbers/>
      <w:suppressAutoHyphens/>
      <w:autoSpaceDE w:val="0"/>
      <w:spacing w:before="120" w:after="120"/>
    </w:pPr>
    <w:rPr>
      <w:rFonts w:ascii="font236" w:eastAsia="font236" w:hAnsi="font236" w:cs="Tahoma"/>
      <w:i/>
      <w:iCs/>
      <w:lang w:bidi="ru-RU"/>
    </w:rPr>
  </w:style>
  <w:style w:type="paragraph" w:customStyle="1" w:styleId="43">
    <w:name w:val="Указатель4"/>
    <w:basedOn w:val="a"/>
    <w:rsid w:val="007831CA"/>
    <w:pPr>
      <w:widowControl w:val="0"/>
      <w:suppressLineNumbers/>
      <w:suppressAutoHyphens/>
      <w:autoSpaceDE w:val="0"/>
    </w:pPr>
    <w:rPr>
      <w:rFonts w:ascii="font236" w:eastAsia="font236" w:hAnsi="font236" w:cs="Tahoma"/>
      <w:lang w:bidi="ru-RU"/>
    </w:rPr>
  </w:style>
  <w:style w:type="paragraph" w:customStyle="1" w:styleId="37">
    <w:name w:val="Название3"/>
    <w:basedOn w:val="a"/>
    <w:rsid w:val="007831CA"/>
    <w:pPr>
      <w:widowControl w:val="0"/>
      <w:suppressLineNumbers/>
      <w:suppressAutoHyphens/>
      <w:autoSpaceDE w:val="0"/>
      <w:spacing w:before="120" w:after="120"/>
    </w:pPr>
    <w:rPr>
      <w:rFonts w:ascii="font236" w:eastAsia="font236" w:hAnsi="font236" w:cs="Tahoma"/>
      <w:i/>
      <w:iCs/>
      <w:lang w:bidi="ru-RU"/>
    </w:rPr>
  </w:style>
  <w:style w:type="paragraph" w:customStyle="1" w:styleId="38">
    <w:name w:val="Указатель3"/>
    <w:basedOn w:val="a"/>
    <w:rsid w:val="007831CA"/>
    <w:pPr>
      <w:widowControl w:val="0"/>
      <w:suppressLineNumbers/>
      <w:suppressAutoHyphens/>
      <w:autoSpaceDE w:val="0"/>
    </w:pPr>
    <w:rPr>
      <w:rFonts w:ascii="font236" w:eastAsia="font236" w:hAnsi="font236" w:cs="Tahoma"/>
      <w:lang w:bidi="ru-RU"/>
    </w:rPr>
  </w:style>
  <w:style w:type="paragraph" w:customStyle="1" w:styleId="27">
    <w:name w:val="Название2"/>
    <w:basedOn w:val="a"/>
    <w:rsid w:val="007831CA"/>
    <w:pPr>
      <w:widowControl w:val="0"/>
      <w:suppressLineNumbers/>
      <w:suppressAutoHyphens/>
      <w:autoSpaceDE w:val="0"/>
      <w:spacing w:before="120" w:after="120"/>
    </w:pPr>
    <w:rPr>
      <w:rFonts w:ascii="font236" w:eastAsia="font236" w:hAnsi="font236" w:cs="Tahoma"/>
      <w:i/>
      <w:iCs/>
      <w:lang w:bidi="ru-RU"/>
    </w:rPr>
  </w:style>
  <w:style w:type="paragraph" w:customStyle="1" w:styleId="28">
    <w:name w:val="Указатель2"/>
    <w:basedOn w:val="a"/>
    <w:rsid w:val="007831CA"/>
    <w:pPr>
      <w:widowControl w:val="0"/>
      <w:suppressLineNumbers/>
      <w:suppressAutoHyphens/>
      <w:autoSpaceDE w:val="0"/>
    </w:pPr>
    <w:rPr>
      <w:rFonts w:ascii="font236" w:eastAsia="font236" w:hAnsi="font236" w:cs="Tahoma"/>
      <w:lang w:bidi="ru-RU"/>
    </w:rPr>
  </w:style>
  <w:style w:type="paragraph" w:customStyle="1" w:styleId="17">
    <w:name w:val="Название1"/>
    <w:basedOn w:val="a"/>
    <w:rsid w:val="007831CA"/>
    <w:pPr>
      <w:widowControl w:val="0"/>
      <w:suppressLineNumbers/>
      <w:suppressAutoHyphens/>
      <w:autoSpaceDE w:val="0"/>
      <w:spacing w:before="120" w:after="120"/>
    </w:pPr>
    <w:rPr>
      <w:rFonts w:ascii="font236" w:eastAsia="font236" w:hAnsi="font236" w:cs="Tahoma"/>
      <w:i/>
      <w:iCs/>
      <w:lang w:bidi="ru-RU"/>
    </w:rPr>
  </w:style>
  <w:style w:type="paragraph" w:customStyle="1" w:styleId="18">
    <w:name w:val="Указатель1"/>
    <w:basedOn w:val="a"/>
    <w:rsid w:val="007831CA"/>
    <w:pPr>
      <w:widowControl w:val="0"/>
      <w:suppressLineNumbers/>
      <w:suppressAutoHyphens/>
      <w:autoSpaceDE w:val="0"/>
    </w:pPr>
    <w:rPr>
      <w:rFonts w:ascii="font236" w:eastAsia="font236" w:hAnsi="font236" w:cs="Tahoma"/>
      <w:lang w:bidi="ru-RU"/>
    </w:rPr>
  </w:style>
  <w:style w:type="paragraph" w:customStyle="1" w:styleId="ConsPlusCell">
    <w:name w:val="ConsPlusCell"/>
    <w:basedOn w:val="a"/>
    <w:rsid w:val="007831CA"/>
    <w:pPr>
      <w:widowControl w:val="0"/>
      <w:suppressAutoHyphens/>
      <w:autoSpaceDE w:val="0"/>
    </w:pPr>
    <w:rPr>
      <w:rFonts w:ascii="Arial" w:eastAsia="Arial" w:hAnsi="Arial" w:cs="Arial"/>
      <w:sz w:val="20"/>
      <w:szCs w:val="20"/>
      <w:lang w:bidi="ru-RU"/>
    </w:rPr>
  </w:style>
  <w:style w:type="paragraph" w:customStyle="1" w:styleId="ConsPlusDocList">
    <w:name w:val="ConsPlusDocList"/>
    <w:basedOn w:val="a"/>
    <w:rsid w:val="007831CA"/>
    <w:pPr>
      <w:widowControl w:val="0"/>
      <w:suppressAutoHyphens/>
      <w:autoSpaceDE w:val="0"/>
    </w:pPr>
    <w:rPr>
      <w:rFonts w:ascii="Courier New" w:eastAsia="Courier New" w:hAnsi="Courier New" w:cs="Courier New"/>
      <w:sz w:val="20"/>
      <w:szCs w:val="20"/>
      <w:lang w:bidi="ru-RU"/>
    </w:rPr>
  </w:style>
  <w:style w:type="paragraph" w:customStyle="1" w:styleId="aff">
    <w:name w:val="Содержимое врезки"/>
    <w:basedOn w:val="a8"/>
    <w:rsid w:val="007831CA"/>
    <w:rPr>
      <w:rFonts w:ascii="font236" w:eastAsia="font236" w:hAnsi="font236" w:cs="font236"/>
    </w:rPr>
  </w:style>
  <w:style w:type="character" w:customStyle="1" w:styleId="20">
    <w:name w:val="Заголовок 2 Знак"/>
    <w:link w:val="2"/>
    <w:rsid w:val="007831CA"/>
    <w:rPr>
      <w:rFonts w:ascii="Arial" w:hAnsi="Arial" w:cs="Arial"/>
      <w:b/>
      <w:bCs/>
      <w:i/>
      <w:iCs/>
      <w:sz w:val="28"/>
      <w:szCs w:val="28"/>
    </w:rPr>
  </w:style>
  <w:style w:type="character" w:customStyle="1" w:styleId="30">
    <w:name w:val="Заголовок 3 Знак"/>
    <w:link w:val="3"/>
    <w:rsid w:val="007831CA"/>
    <w:rPr>
      <w:rFonts w:ascii="Arial" w:hAnsi="Arial" w:cs="Arial"/>
      <w:b/>
      <w:bCs/>
      <w:sz w:val="26"/>
      <w:szCs w:val="26"/>
    </w:rPr>
  </w:style>
  <w:style w:type="character" w:customStyle="1" w:styleId="60">
    <w:name w:val="Заголовок 6 Знак"/>
    <w:link w:val="6"/>
    <w:rsid w:val="007831CA"/>
    <w:rPr>
      <w:rFonts w:eastAsia="Lucida Sans Unicode" w:cs="Tahoma"/>
      <w:b/>
      <w:color w:val="000000"/>
      <w:sz w:val="24"/>
      <w:lang w:val="en-US" w:eastAsia="en-US" w:bidi="en-US"/>
    </w:rPr>
  </w:style>
  <w:style w:type="numbering" w:customStyle="1" w:styleId="110">
    <w:name w:val="Нет списка11"/>
    <w:next w:val="a2"/>
    <w:uiPriority w:val="99"/>
    <w:semiHidden/>
    <w:unhideWhenUsed/>
    <w:rsid w:val="007831CA"/>
  </w:style>
  <w:style w:type="character" w:customStyle="1" w:styleId="a7">
    <w:name w:val="Основной текст с отступом Знак"/>
    <w:link w:val="a6"/>
    <w:rsid w:val="007831CA"/>
    <w:rPr>
      <w:sz w:val="28"/>
      <w:szCs w:val="28"/>
    </w:rPr>
  </w:style>
  <w:style w:type="character" w:customStyle="1" w:styleId="a9">
    <w:name w:val="Основной текст Знак"/>
    <w:aliases w:val="Основной текст Знак2 Знак1,Основной текст Знак3 Знак Знак Знак1,Основной текст Знак2 Знак Знак Знак Знак1,Основной текст Знак1 Знак Знак Знак Знак Знак1,Основной текст Знак Знак Знак Знак Знак Знак Знак1,b Знак1,Знак Знак"/>
    <w:link w:val="a8"/>
    <w:uiPriority w:val="99"/>
    <w:rsid w:val="007831CA"/>
    <w:rPr>
      <w:rFonts w:ascii="Arial CYR" w:eastAsia="Arial CYR" w:hAnsi="Arial CYR" w:cs="Arial CYR"/>
      <w:sz w:val="24"/>
      <w:szCs w:val="24"/>
      <w:lang w:bidi="ru-RU"/>
    </w:rPr>
  </w:style>
  <w:style w:type="table" w:customStyle="1" w:styleId="19">
    <w:name w:val="Сетка таблицы1"/>
    <w:basedOn w:val="a1"/>
    <w:next w:val="a4"/>
    <w:uiPriority w:val="59"/>
    <w:rsid w:val="00783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831CA"/>
  </w:style>
  <w:style w:type="character" w:customStyle="1" w:styleId="WW8Num1z0">
    <w:name w:val="WW8Num1z0"/>
    <w:rsid w:val="007831CA"/>
    <w:rPr>
      <w:rFonts w:ascii="Times New Roman" w:hAnsi="Times New Roman" w:cs="Times New Roman"/>
      <w:sz w:val="28"/>
      <w:szCs w:val="28"/>
    </w:rPr>
  </w:style>
  <w:style w:type="character" w:customStyle="1" w:styleId="WW8Num2z0">
    <w:name w:val="WW8Num2z0"/>
    <w:rsid w:val="007831CA"/>
    <w:rPr>
      <w:rFonts w:ascii="Times New Roman" w:hAnsi="Times New Roman" w:cs="Times New Roman"/>
      <w:sz w:val="28"/>
      <w:szCs w:val="28"/>
    </w:rPr>
  </w:style>
  <w:style w:type="character" w:customStyle="1" w:styleId="RTFNum21">
    <w:name w:val="RTF_Num 2 1"/>
    <w:rsid w:val="007831CA"/>
    <w:rPr>
      <w:sz w:val="28"/>
      <w:szCs w:val="28"/>
    </w:rPr>
  </w:style>
  <w:style w:type="character" w:customStyle="1" w:styleId="RTFNum22">
    <w:name w:val="RTF_Num 2 2"/>
    <w:rsid w:val="007831CA"/>
    <w:rPr>
      <w:sz w:val="28"/>
      <w:szCs w:val="28"/>
    </w:rPr>
  </w:style>
  <w:style w:type="character" w:customStyle="1" w:styleId="RTFNum23">
    <w:name w:val="RTF_Num 2 3"/>
    <w:rsid w:val="007831CA"/>
    <w:rPr>
      <w:sz w:val="28"/>
      <w:szCs w:val="28"/>
    </w:rPr>
  </w:style>
  <w:style w:type="character" w:customStyle="1" w:styleId="RTFNum24">
    <w:name w:val="RTF_Num 2 4"/>
    <w:rsid w:val="007831CA"/>
  </w:style>
  <w:style w:type="character" w:customStyle="1" w:styleId="RTFNum25">
    <w:name w:val="RTF_Num 2 5"/>
    <w:rsid w:val="007831CA"/>
  </w:style>
  <w:style w:type="character" w:customStyle="1" w:styleId="RTFNum26">
    <w:name w:val="RTF_Num 2 6"/>
    <w:rsid w:val="007831CA"/>
  </w:style>
  <w:style w:type="character" w:customStyle="1" w:styleId="RTFNum27">
    <w:name w:val="RTF_Num 2 7"/>
    <w:rsid w:val="007831CA"/>
  </w:style>
  <w:style w:type="character" w:customStyle="1" w:styleId="RTFNum28">
    <w:name w:val="RTF_Num 2 8"/>
    <w:rsid w:val="007831CA"/>
  </w:style>
  <w:style w:type="character" w:customStyle="1" w:styleId="RTFNum29">
    <w:name w:val="RTF_Num 2 9"/>
    <w:rsid w:val="007831CA"/>
  </w:style>
  <w:style w:type="character" w:customStyle="1" w:styleId="RTFNum31">
    <w:name w:val="RTF_Num 3 1"/>
    <w:rsid w:val="007831CA"/>
  </w:style>
  <w:style w:type="character" w:customStyle="1" w:styleId="RTFNum32">
    <w:name w:val="RTF_Num 3 2"/>
    <w:rsid w:val="007831CA"/>
  </w:style>
  <w:style w:type="character" w:customStyle="1" w:styleId="RTFNum33">
    <w:name w:val="RTF_Num 3 3"/>
    <w:rsid w:val="007831CA"/>
  </w:style>
  <w:style w:type="character" w:customStyle="1" w:styleId="RTFNum34">
    <w:name w:val="RTF_Num 3 4"/>
    <w:rsid w:val="007831CA"/>
  </w:style>
  <w:style w:type="character" w:customStyle="1" w:styleId="RTFNum35">
    <w:name w:val="RTF_Num 3 5"/>
    <w:rsid w:val="007831CA"/>
  </w:style>
  <w:style w:type="character" w:customStyle="1" w:styleId="RTFNum36">
    <w:name w:val="RTF_Num 3 6"/>
    <w:rsid w:val="007831CA"/>
  </w:style>
  <w:style w:type="character" w:customStyle="1" w:styleId="RTFNum37">
    <w:name w:val="RTF_Num 3 7"/>
    <w:rsid w:val="007831CA"/>
  </w:style>
  <w:style w:type="character" w:customStyle="1" w:styleId="RTFNum38">
    <w:name w:val="RTF_Num 3 8"/>
    <w:rsid w:val="007831CA"/>
  </w:style>
  <w:style w:type="character" w:customStyle="1" w:styleId="RTFNum39">
    <w:name w:val="RTF_Num 3 9"/>
    <w:rsid w:val="007831CA"/>
  </w:style>
  <w:style w:type="character" w:customStyle="1" w:styleId="Iuu-">
    <w:name w:val="„I„~„„„u„‚„~„u„„-„ƒ„ƒ„"/>
    <w:rsid w:val="007831CA"/>
    <w:rPr>
      <w:color w:val="000080"/>
      <w:u w:val="single"/>
    </w:rPr>
  </w:style>
  <w:style w:type="character" w:customStyle="1" w:styleId="WW-Iuu-">
    <w:name w:val="WW-„I„~„„„u„‚„~„u„„-„ƒ„ƒ„"/>
    <w:rsid w:val="007831CA"/>
    <w:rPr>
      <w:color w:val="000080"/>
      <w:u w:val="single"/>
    </w:rPr>
  </w:style>
  <w:style w:type="paragraph" w:customStyle="1" w:styleId="Apxr">
    <w:name w:val="„A„p„x„€„r„"/>
    <w:rsid w:val="007831CA"/>
    <w:pPr>
      <w:widowControl w:val="0"/>
      <w:suppressAutoHyphens/>
      <w:autoSpaceDE w:val="0"/>
    </w:pPr>
    <w:rPr>
      <w:rFonts w:ascii="font237" w:eastAsia="font237" w:hAnsi="font237" w:cs="font237"/>
      <w:kern w:val="1"/>
      <w:sz w:val="24"/>
      <w:szCs w:val="24"/>
      <w:lang w:bidi="hi-IN"/>
    </w:rPr>
  </w:style>
  <w:style w:type="paragraph" w:customStyle="1" w:styleId="p">
    <w:name w:val="„|„{„p"/>
    <w:rsid w:val="007831CA"/>
    <w:pPr>
      <w:widowControl w:val="0"/>
      <w:suppressAutoHyphens/>
      <w:autoSpaceDE w:val="0"/>
    </w:pPr>
    <w:rPr>
      <w:rFonts w:ascii="font237" w:eastAsia="font237" w:hAnsi="font237" w:cs="font237"/>
      <w:kern w:val="1"/>
      <w:sz w:val="24"/>
      <w:szCs w:val="24"/>
      <w:lang w:eastAsia="zh-CN" w:bidi="hi-IN"/>
    </w:rPr>
  </w:style>
  <w:style w:type="paragraph" w:customStyle="1" w:styleId="aff0">
    <w:name w:val="Îñíîâíîé òåêñò"/>
    <w:basedOn w:val="Apxr"/>
    <w:rsid w:val="007831CA"/>
    <w:pPr>
      <w:spacing w:after="120"/>
    </w:pPr>
    <w:rPr>
      <w:lang w:eastAsia="zh-CN"/>
    </w:rPr>
  </w:style>
  <w:style w:type="paragraph" w:customStyle="1" w:styleId="WW-">
    <w:name w:val="WW-Îñíîâíîé òåêñò"/>
    <w:basedOn w:val="p"/>
    <w:rsid w:val="007831CA"/>
    <w:pPr>
      <w:spacing w:after="120"/>
    </w:pPr>
  </w:style>
  <w:style w:type="paragraph" w:customStyle="1" w:styleId="aff1">
    <w:name w:val="Ñïèñîê"/>
    <w:basedOn w:val="WW-"/>
    <w:rsid w:val="007831CA"/>
    <w:rPr>
      <w:rFonts w:eastAsia="Mangal"/>
    </w:rPr>
  </w:style>
  <w:style w:type="paragraph" w:customStyle="1" w:styleId="aff2">
    <w:name w:val="Íàçâàíèå"/>
    <w:basedOn w:val="p"/>
    <w:rsid w:val="007831CA"/>
    <w:pPr>
      <w:spacing w:before="120" w:after="120"/>
    </w:pPr>
    <w:rPr>
      <w:rFonts w:eastAsia="Mangal"/>
      <w:i/>
      <w:iCs/>
    </w:rPr>
  </w:style>
  <w:style w:type="paragraph" w:customStyle="1" w:styleId="aff3">
    <w:name w:val="Óêàçàòåëü"/>
    <w:basedOn w:val="p"/>
    <w:rsid w:val="007831CA"/>
    <w:rPr>
      <w:rFonts w:eastAsia="Mangal"/>
    </w:rPr>
  </w:style>
  <w:style w:type="paragraph" w:customStyle="1" w:styleId="z">
    <w:name w:val="„z"/>
    <w:rsid w:val="007831CA"/>
    <w:pPr>
      <w:widowControl w:val="0"/>
      <w:suppressAutoHyphens/>
      <w:autoSpaceDE w:val="0"/>
    </w:pPr>
    <w:rPr>
      <w:rFonts w:ascii="font237" w:eastAsia="font237" w:hAnsi="font237" w:cs="font237"/>
      <w:kern w:val="1"/>
      <w:sz w:val="24"/>
      <w:szCs w:val="24"/>
      <w:lang w:eastAsia="zh-CN" w:bidi="hi-IN"/>
    </w:rPr>
  </w:style>
  <w:style w:type="paragraph" w:customStyle="1" w:styleId="WW-1">
    <w:name w:val="WW-Îñíîâíîé òåêñò1"/>
    <w:basedOn w:val="z"/>
    <w:rsid w:val="007831CA"/>
    <w:pPr>
      <w:spacing w:after="120"/>
    </w:pPr>
  </w:style>
  <w:style w:type="paragraph" w:customStyle="1" w:styleId="WW-0">
    <w:name w:val="WW-Ñïèñîê"/>
    <w:basedOn w:val="WW-1"/>
    <w:rsid w:val="007831CA"/>
    <w:rPr>
      <w:rFonts w:cs="Mangal"/>
    </w:rPr>
  </w:style>
  <w:style w:type="paragraph" w:customStyle="1" w:styleId="WW-2">
    <w:name w:val="WW-Íàçâàíèå"/>
    <w:basedOn w:val="z"/>
    <w:rsid w:val="007831CA"/>
    <w:pPr>
      <w:spacing w:before="120" w:after="120"/>
    </w:pPr>
    <w:rPr>
      <w:rFonts w:cs="Mangal"/>
      <w:i/>
      <w:iCs/>
    </w:rPr>
  </w:style>
  <w:style w:type="paragraph" w:customStyle="1" w:styleId="WW-3">
    <w:name w:val="WW-Óêàçàòåëü"/>
    <w:basedOn w:val="z"/>
    <w:rsid w:val="007831CA"/>
    <w:rPr>
      <w:rFonts w:cs="Mangal"/>
    </w:rPr>
  </w:style>
  <w:style w:type="paragraph" w:customStyle="1" w:styleId="WW-10">
    <w:name w:val="WW-Ñïèñîê1"/>
    <w:basedOn w:val="aff0"/>
    <w:rsid w:val="007831CA"/>
    <w:rPr>
      <w:rFonts w:eastAsia="Mangal"/>
    </w:rPr>
  </w:style>
  <w:style w:type="paragraph" w:customStyle="1" w:styleId="WW-11">
    <w:name w:val="WW-Íàçâàíèå1"/>
    <w:basedOn w:val="Apxr"/>
    <w:rsid w:val="007831CA"/>
    <w:pPr>
      <w:spacing w:before="120" w:after="120"/>
    </w:pPr>
    <w:rPr>
      <w:rFonts w:eastAsia="Mangal"/>
      <w:i/>
      <w:iCs/>
      <w:lang w:eastAsia="zh-CN"/>
    </w:rPr>
  </w:style>
  <w:style w:type="paragraph" w:customStyle="1" w:styleId="WW-12">
    <w:name w:val="WW-Óêàçàòåëü1"/>
    <w:basedOn w:val="Apxr"/>
    <w:rsid w:val="007831CA"/>
    <w:rPr>
      <w:rFonts w:eastAsia="Mangal"/>
      <w:lang w:eastAsia="zh-CN"/>
    </w:rPr>
  </w:style>
  <w:style w:type="paragraph" w:customStyle="1" w:styleId="Textbody">
    <w:name w:val="Text body"/>
    <w:basedOn w:val="a"/>
    <w:uiPriority w:val="99"/>
    <w:rsid w:val="007831CA"/>
    <w:pPr>
      <w:widowControl w:val="0"/>
      <w:suppressAutoHyphens/>
      <w:autoSpaceDN w:val="0"/>
      <w:spacing w:after="120"/>
      <w:textAlignment w:val="baseline"/>
    </w:pPr>
    <w:rPr>
      <w:rFonts w:cs="Tahoma"/>
      <w:kern w:val="3"/>
      <w:lang w:val="en-US" w:eastAsia="en-US"/>
    </w:rPr>
  </w:style>
  <w:style w:type="numbering" w:customStyle="1" w:styleId="29">
    <w:name w:val="Нет списка2"/>
    <w:next w:val="a2"/>
    <w:semiHidden/>
    <w:rsid w:val="007831CA"/>
  </w:style>
  <w:style w:type="character" w:customStyle="1" w:styleId="WW8Num3z0">
    <w:name w:val="WW8Num3z0"/>
    <w:rsid w:val="007831CA"/>
    <w:rPr>
      <w:sz w:val="28"/>
      <w:szCs w:val="34"/>
    </w:rPr>
  </w:style>
  <w:style w:type="character" w:customStyle="1" w:styleId="WW8Num4z2">
    <w:name w:val="WW8Num4z2"/>
    <w:rsid w:val="007831CA"/>
    <w:rPr>
      <w:sz w:val="28"/>
      <w:szCs w:val="34"/>
    </w:rPr>
  </w:style>
  <w:style w:type="character" w:customStyle="1" w:styleId="WW8Num5z2">
    <w:name w:val="WW8Num5z2"/>
    <w:rsid w:val="007831CA"/>
    <w:rPr>
      <w:sz w:val="28"/>
      <w:szCs w:val="34"/>
    </w:rPr>
  </w:style>
  <w:style w:type="character" w:customStyle="1" w:styleId="WW8Num4z0">
    <w:name w:val="WW8Num4z0"/>
    <w:rsid w:val="007831CA"/>
    <w:rPr>
      <w:rFonts w:ascii="Symbol" w:hAnsi="Symbol" w:cs="OpenSymbol"/>
      <w:b/>
      <w:bCs/>
    </w:rPr>
  </w:style>
  <w:style w:type="character" w:customStyle="1" w:styleId="WW-Absatz-Standardschriftart1111111111111">
    <w:name w:val="WW-Absatz-Standardschriftart1111111111111"/>
    <w:rsid w:val="007831CA"/>
  </w:style>
  <w:style w:type="character" w:customStyle="1" w:styleId="WW-Absatz-Standardschriftart11111111111111">
    <w:name w:val="WW-Absatz-Standardschriftart11111111111111"/>
    <w:rsid w:val="007831CA"/>
  </w:style>
  <w:style w:type="character" w:customStyle="1" w:styleId="WW-Absatz-Standardschriftart111111111111111">
    <w:name w:val="WW-Absatz-Standardschriftart111111111111111"/>
    <w:rsid w:val="007831CA"/>
  </w:style>
  <w:style w:type="character" w:customStyle="1" w:styleId="WW-Absatz-Standardschriftart1111111111111111">
    <w:name w:val="WW-Absatz-Standardschriftart1111111111111111"/>
    <w:rsid w:val="007831CA"/>
  </w:style>
  <w:style w:type="character" w:customStyle="1" w:styleId="WW-Absatz-Standardschriftart11111111111111111">
    <w:name w:val="WW-Absatz-Standardschriftart11111111111111111"/>
    <w:rsid w:val="007831CA"/>
  </w:style>
  <w:style w:type="character" w:customStyle="1" w:styleId="aff4">
    <w:name w:val="Маркеры списка"/>
    <w:rsid w:val="007831CA"/>
    <w:rPr>
      <w:rFonts w:ascii="OpenSymbol" w:eastAsia="OpenSymbol" w:hAnsi="OpenSymbol" w:cs="OpenSymbol"/>
      <w:b/>
      <w:bCs/>
    </w:rPr>
  </w:style>
  <w:style w:type="paragraph" w:customStyle="1" w:styleId="1a">
    <w:name w:val="Схема документа1"/>
    <w:basedOn w:val="a"/>
    <w:rsid w:val="007831CA"/>
    <w:pPr>
      <w:shd w:val="clear" w:color="auto" w:fill="000080"/>
      <w:suppressAutoHyphens/>
    </w:pPr>
    <w:rPr>
      <w:rFonts w:ascii="Tahoma" w:hAnsi="Tahoma" w:cs="Tahoma"/>
      <w:sz w:val="20"/>
      <w:szCs w:val="20"/>
      <w:lang w:eastAsia="ar-SA"/>
    </w:rPr>
  </w:style>
  <w:style w:type="paragraph" w:customStyle="1" w:styleId="aff5">
    <w:name w:val="Содержимое таблицы"/>
    <w:basedOn w:val="a"/>
    <w:rsid w:val="007831CA"/>
    <w:pPr>
      <w:suppressLineNumbers/>
      <w:suppressAutoHyphens/>
    </w:pPr>
    <w:rPr>
      <w:lang w:eastAsia="ar-SA"/>
    </w:rPr>
  </w:style>
  <w:style w:type="paragraph" w:customStyle="1" w:styleId="aff6">
    <w:name w:val="Заголовок таблицы"/>
    <w:basedOn w:val="aff5"/>
    <w:rsid w:val="007831CA"/>
    <w:pPr>
      <w:jc w:val="center"/>
    </w:pPr>
    <w:rPr>
      <w:b/>
      <w:bCs/>
    </w:rPr>
  </w:style>
  <w:style w:type="numbering" w:customStyle="1" w:styleId="39">
    <w:name w:val="Нет списка3"/>
    <w:next w:val="a2"/>
    <w:semiHidden/>
    <w:rsid w:val="007831CA"/>
  </w:style>
  <w:style w:type="numbering" w:customStyle="1" w:styleId="44">
    <w:name w:val="Нет списка4"/>
    <w:next w:val="a2"/>
    <w:semiHidden/>
    <w:rsid w:val="007831CA"/>
  </w:style>
  <w:style w:type="numbering" w:customStyle="1" w:styleId="54">
    <w:name w:val="Нет списка5"/>
    <w:next w:val="a2"/>
    <w:semiHidden/>
    <w:rsid w:val="007831CA"/>
  </w:style>
  <w:style w:type="table" w:customStyle="1" w:styleId="2a">
    <w:name w:val="Сетка таблицы2"/>
    <w:basedOn w:val="a1"/>
    <w:next w:val="a4"/>
    <w:rsid w:val="00783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2"/>
    <w:semiHidden/>
    <w:rsid w:val="007831CA"/>
  </w:style>
  <w:style w:type="table" w:customStyle="1" w:styleId="3a">
    <w:name w:val="Сетка таблицы3"/>
    <w:basedOn w:val="a1"/>
    <w:next w:val="a4"/>
    <w:rsid w:val="00783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2"/>
    <w:semiHidden/>
    <w:rsid w:val="007831CA"/>
  </w:style>
  <w:style w:type="table" w:customStyle="1" w:styleId="45">
    <w:name w:val="Сетка таблицы4"/>
    <w:basedOn w:val="a1"/>
    <w:next w:val="a4"/>
    <w:rsid w:val="00783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7831CA"/>
  </w:style>
  <w:style w:type="character" w:customStyle="1" w:styleId="1b">
    <w:name w:val="Схема документа Знак1"/>
    <w:uiPriority w:val="99"/>
    <w:rsid w:val="007831CA"/>
    <w:rPr>
      <w:rFonts w:ascii="Segoe UI" w:eastAsia="font236" w:hAnsi="Segoe UI" w:cs="Segoe UI"/>
      <w:sz w:val="16"/>
      <w:szCs w:val="16"/>
      <w:lang w:bidi="ru-RU"/>
    </w:rPr>
  </w:style>
  <w:style w:type="paragraph" w:styleId="aff7">
    <w:name w:val="No Spacing"/>
    <w:link w:val="aff8"/>
    <w:uiPriority w:val="1"/>
    <w:qFormat/>
    <w:rsid w:val="007831CA"/>
    <w:rPr>
      <w:sz w:val="24"/>
      <w:szCs w:val="24"/>
    </w:rPr>
  </w:style>
  <w:style w:type="numbering" w:customStyle="1" w:styleId="91">
    <w:name w:val="Нет списка9"/>
    <w:next w:val="a2"/>
    <w:uiPriority w:val="99"/>
    <w:semiHidden/>
    <w:unhideWhenUsed/>
    <w:rsid w:val="007831CA"/>
  </w:style>
  <w:style w:type="numbering" w:customStyle="1" w:styleId="100">
    <w:name w:val="Нет списка10"/>
    <w:next w:val="a2"/>
    <w:semiHidden/>
    <w:rsid w:val="007831CA"/>
  </w:style>
  <w:style w:type="table" w:customStyle="1" w:styleId="55">
    <w:name w:val="Сетка таблицы5"/>
    <w:basedOn w:val="a1"/>
    <w:next w:val="a4"/>
    <w:rsid w:val="00783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Emphasis"/>
    <w:qFormat/>
    <w:rsid w:val="007831CA"/>
    <w:rPr>
      <w:i/>
      <w:iCs/>
    </w:rPr>
  </w:style>
  <w:style w:type="numbering" w:customStyle="1" w:styleId="1111">
    <w:name w:val="Нет списка1111"/>
    <w:next w:val="a2"/>
    <w:semiHidden/>
    <w:rsid w:val="007831CA"/>
  </w:style>
  <w:style w:type="table" w:customStyle="1" w:styleId="62">
    <w:name w:val="Сетка таблицы6"/>
    <w:basedOn w:val="a1"/>
    <w:next w:val="a4"/>
    <w:rsid w:val="00783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7831CA"/>
  </w:style>
  <w:style w:type="paragraph" w:styleId="affa">
    <w:name w:val="List Paragraph"/>
    <w:basedOn w:val="a"/>
    <w:qFormat/>
    <w:rsid w:val="007831CA"/>
    <w:pPr>
      <w:ind w:left="720"/>
      <w:contextualSpacing/>
    </w:pPr>
  </w:style>
  <w:style w:type="numbering" w:customStyle="1" w:styleId="130">
    <w:name w:val="Нет списка13"/>
    <w:next w:val="a2"/>
    <w:uiPriority w:val="99"/>
    <w:semiHidden/>
    <w:unhideWhenUsed/>
    <w:rsid w:val="007831CA"/>
  </w:style>
  <w:style w:type="paragraph" w:customStyle="1" w:styleId="ConsPlusNormal0">
    <w:name w:val="ConsPlusNormal"/>
    <w:rsid w:val="007831CA"/>
    <w:pPr>
      <w:suppressAutoHyphens/>
    </w:pPr>
    <w:rPr>
      <w:rFonts w:ascii="Arial" w:eastAsia="Arial" w:hAnsi="Arial" w:cs="Courier New"/>
      <w:kern w:val="1"/>
      <w:szCs w:val="24"/>
      <w:lang w:eastAsia="zh-CN" w:bidi="hi-IN"/>
    </w:rPr>
  </w:style>
  <w:style w:type="numbering" w:customStyle="1" w:styleId="140">
    <w:name w:val="Нет списка14"/>
    <w:next w:val="a2"/>
    <w:uiPriority w:val="99"/>
    <w:semiHidden/>
    <w:unhideWhenUsed/>
    <w:rsid w:val="007831CA"/>
  </w:style>
  <w:style w:type="paragraph" w:customStyle="1" w:styleId="ConsPlusNonformat0">
    <w:name w:val="ConsPlusNonformat"/>
    <w:uiPriority w:val="99"/>
    <w:rsid w:val="007831CA"/>
    <w:pPr>
      <w:suppressAutoHyphens/>
    </w:pPr>
    <w:rPr>
      <w:rFonts w:ascii="Courier New" w:eastAsia="Arial" w:hAnsi="Courier New" w:cs="Courier New"/>
      <w:szCs w:val="24"/>
      <w:lang w:eastAsia="zh-CN" w:bidi="hi-IN"/>
    </w:rPr>
  </w:style>
  <w:style w:type="paragraph" w:customStyle="1" w:styleId="ConsPlusTitle0">
    <w:name w:val="ConsPlusTitle"/>
    <w:rsid w:val="007831CA"/>
    <w:pPr>
      <w:suppressAutoHyphens/>
    </w:pPr>
    <w:rPr>
      <w:rFonts w:ascii="Arial" w:eastAsia="Arial" w:hAnsi="Arial" w:cs="Courier New"/>
      <w:b/>
      <w:szCs w:val="24"/>
      <w:lang w:eastAsia="zh-CN" w:bidi="hi-IN"/>
    </w:rPr>
  </w:style>
  <w:style w:type="paragraph" w:customStyle="1" w:styleId="ConsPlusCell0">
    <w:name w:val="ConsPlusCell"/>
    <w:link w:val="ConsPlusCell1"/>
    <w:uiPriority w:val="99"/>
    <w:rsid w:val="007831CA"/>
    <w:pPr>
      <w:suppressAutoHyphens/>
    </w:pPr>
    <w:rPr>
      <w:rFonts w:ascii="Courier New" w:eastAsia="Arial" w:hAnsi="Courier New" w:cs="Courier New"/>
      <w:szCs w:val="24"/>
      <w:lang w:eastAsia="zh-CN" w:bidi="hi-IN"/>
    </w:rPr>
  </w:style>
  <w:style w:type="paragraph" w:customStyle="1" w:styleId="ConsPlusDocList0">
    <w:name w:val="ConsPlusDocList"/>
    <w:rsid w:val="007831CA"/>
    <w:pPr>
      <w:suppressAutoHyphens/>
    </w:pPr>
    <w:rPr>
      <w:rFonts w:ascii="Courier New" w:eastAsia="Arial" w:hAnsi="Courier New" w:cs="Courier New"/>
      <w:szCs w:val="24"/>
      <w:lang w:eastAsia="zh-CN" w:bidi="hi-IN"/>
    </w:rPr>
  </w:style>
  <w:style w:type="paragraph" w:customStyle="1" w:styleId="ConsPlusTitlePage">
    <w:name w:val="ConsPlusTitlePage"/>
    <w:rsid w:val="007831CA"/>
    <w:pPr>
      <w:suppressAutoHyphens/>
    </w:pPr>
    <w:rPr>
      <w:rFonts w:ascii="Tahoma" w:eastAsia="Arial" w:hAnsi="Tahoma" w:cs="Courier New"/>
      <w:szCs w:val="24"/>
      <w:lang w:eastAsia="zh-CN" w:bidi="hi-IN"/>
    </w:rPr>
  </w:style>
  <w:style w:type="paragraph" w:customStyle="1" w:styleId="ConsPlusJurTerm">
    <w:name w:val="ConsPlusJurTerm"/>
    <w:rsid w:val="007831CA"/>
    <w:pPr>
      <w:suppressAutoHyphens/>
    </w:pPr>
    <w:rPr>
      <w:rFonts w:ascii="Tahoma" w:eastAsia="Arial" w:hAnsi="Tahoma" w:cs="Courier New"/>
      <w:sz w:val="26"/>
      <w:szCs w:val="24"/>
      <w:lang w:eastAsia="zh-CN" w:bidi="hi-IN"/>
    </w:rPr>
  </w:style>
  <w:style w:type="table" w:customStyle="1" w:styleId="72">
    <w:name w:val="Сетка таблицы7"/>
    <w:basedOn w:val="a1"/>
    <w:next w:val="a4"/>
    <w:uiPriority w:val="99"/>
    <w:rsid w:val="00D64FD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b">
    <w:name w:val="текст Знак"/>
    <w:link w:val="affc"/>
    <w:locked/>
    <w:rsid w:val="00E95A9F"/>
    <w:rPr>
      <w:sz w:val="28"/>
      <w:szCs w:val="22"/>
      <w:lang w:val="ru-RU" w:eastAsia="en-US" w:bidi="ar-SA"/>
    </w:rPr>
  </w:style>
  <w:style w:type="paragraph" w:customStyle="1" w:styleId="affc">
    <w:name w:val="текст"/>
    <w:link w:val="affb"/>
    <w:rsid w:val="00E95A9F"/>
    <w:pPr>
      <w:widowControl w:val="0"/>
      <w:ind w:firstLine="709"/>
      <w:jc w:val="both"/>
    </w:pPr>
    <w:rPr>
      <w:sz w:val="28"/>
      <w:szCs w:val="22"/>
      <w:lang w:eastAsia="en-US"/>
    </w:rPr>
  </w:style>
  <w:style w:type="paragraph" w:customStyle="1" w:styleId="1c">
    <w:name w:val="Без интервала1"/>
    <w:rsid w:val="00E95A9F"/>
    <w:rPr>
      <w:rFonts w:ascii="Calibri" w:hAnsi="Calibri" w:cs="Calibri"/>
      <w:sz w:val="22"/>
      <w:szCs w:val="22"/>
      <w:lang w:eastAsia="en-US"/>
    </w:rPr>
  </w:style>
  <w:style w:type="paragraph" w:customStyle="1" w:styleId="1d">
    <w:name w:val="Без интервала1"/>
    <w:rsid w:val="00E95A9F"/>
    <w:rPr>
      <w:rFonts w:eastAsia="Calibri"/>
      <w:sz w:val="24"/>
      <w:szCs w:val="24"/>
    </w:rPr>
  </w:style>
  <w:style w:type="paragraph" w:customStyle="1" w:styleId="affd">
    <w:name w:val="Заголовок статьи"/>
    <w:basedOn w:val="a"/>
    <w:next w:val="a"/>
    <w:rsid w:val="0005547B"/>
    <w:pPr>
      <w:autoSpaceDE w:val="0"/>
      <w:autoSpaceDN w:val="0"/>
      <w:adjustRightInd w:val="0"/>
      <w:ind w:left="1612" w:hanging="892"/>
      <w:jc w:val="both"/>
    </w:pPr>
    <w:rPr>
      <w:rFonts w:ascii="Arial" w:hAnsi="Arial"/>
    </w:rPr>
  </w:style>
  <w:style w:type="character" w:styleId="affe">
    <w:name w:val="FollowedHyperlink"/>
    <w:basedOn w:val="a0"/>
    <w:uiPriority w:val="99"/>
    <w:unhideWhenUsed/>
    <w:rsid w:val="00341475"/>
    <w:rPr>
      <w:color w:val="800080"/>
      <w:u w:val="single"/>
    </w:rPr>
  </w:style>
  <w:style w:type="paragraph" w:customStyle="1" w:styleId="xl65">
    <w:name w:val="xl65"/>
    <w:basedOn w:val="a"/>
    <w:rsid w:val="00341475"/>
    <w:pPr>
      <w:spacing w:before="100" w:beforeAutospacing="1" w:after="100" w:afterAutospacing="1"/>
    </w:pPr>
    <w:rPr>
      <w:sz w:val="28"/>
      <w:szCs w:val="28"/>
    </w:rPr>
  </w:style>
  <w:style w:type="paragraph" w:customStyle="1" w:styleId="xl66">
    <w:name w:val="xl66"/>
    <w:basedOn w:val="a"/>
    <w:rsid w:val="00341475"/>
    <w:pPr>
      <w:spacing w:before="100" w:beforeAutospacing="1" w:after="100" w:afterAutospacing="1"/>
    </w:pPr>
    <w:rPr>
      <w:b/>
      <w:bCs/>
      <w:sz w:val="28"/>
      <w:szCs w:val="28"/>
    </w:rPr>
  </w:style>
  <w:style w:type="paragraph" w:customStyle="1" w:styleId="xl67">
    <w:name w:val="xl67"/>
    <w:basedOn w:val="a"/>
    <w:rsid w:val="00341475"/>
    <w:pPr>
      <w:spacing w:before="100" w:beforeAutospacing="1" w:after="100" w:afterAutospacing="1"/>
      <w:jc w:val="center"/>
    </w:pPr>
    <w:rPr>
      <w:sz w:val="28"/>
      <w:szCs w:val="28"/>
    </w:rPr>
  </w:style>
  <w:style w:type="paragraph" w:customStyle="1" w:styleId="xl68">
    <w:name w:val="xl68"/>
    <w:basedOn w:val="a"/>
    <w:rsid w:val="00341475"/>
    <w:pPr>
      <w:spacing w:before="100" w:beforeAutospacing="1" w:after="100" w:afterAutospacing="1"/>
      <w:jc w:val="center"/>
    </w:pPr>
    <w:rPr>
      <w:sz w:val="28"/>
      <w:szCs w:val="28"/>
    </w:rPr>
  </w:style>
  <w:style w:type="paragraph" w:customStyle="1" w:styleId="xl69">
    <w:name w:val="xl69"/>
    <w:basedOn w:val="a"/>
    <w:rsid w:val="00341475"/>
    <w:pPr>
      <w:spacing w:before="100" w:beforeAutospacing="1" w:after="100" w:afterAutospacing="1"/>
    </w:pPr>
    <w:rPr>
      <w:sz w:val="28"/>
      <w:szCs w:val="28"/>
    </w:rPr>
  </w:style>
  <w:style w:type="paragraph" w:customStyle="1" w:styleId="xl70">
    <w:name w:val="xl70"/>
    <w:basedOn w:val="a"/>
    <w:rsid w:val="00341475"/>
    <w:pPr>
      <w:spacing w:before="100" w:beforeAutospacing="1" w:after="100" w:afterAutospacing="1"/>
    </w:pPr>
    <w:rPr>
      <w:sz w:val="28"/>
      <w:szCs w:val="28"/>
    </w:rPr>
  </w:style>
  <w:style w:type="paragraph" w:customStyle="1" w:styleId="xl71">
    <w:name w:val="xl71"/>
    <w:basedOn w:val="a"/>
    <w:rsid w:val="00341475"/>
    <w:pPr>
      <w:spacing w:before="100" w:beforeAutospacing="1" w:after="100" w:afterAutospacing="1"/>
      <w:jc w:val="center"/>
    </w:pPr>
    <w:rPr>
      <w:sz w:val="28"/>
      <w:szCs w:val="28"/>
    </w:rPr>
  </w:style>
  <w:style w:type="paragraph" w:customStyle="1" w:styleId="xl72">
    <w:name w:val="xl72"/>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341475"/>
    <w:pPr>
      <w:spacing w:before="100" w:beforeAutospacing="1" w:after="100" w:afterAutospacing="1"/>
    </w:pPr>
  </w:style>
  <w:style w:type="paragraph" w:customStyle="1" w:styleId="xl74">
    <w:name w:val="xl74"/>
    <w:basedOn w:val="a"/>
    <w:rsid w:val="00341475"/>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75">
    <w:name w:val="xl75"/>
    <w:basedOn w:val="a"/>
    <w:rsid w:val="00341475"/>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76">
    <w:name w:val="xl76"/>
    <w:basedOn w:val="a"/>
    <w:rsid w:val="00341475"/>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77">
    <w:name w:val="xl77"/>
    <w:basedOn w:val="a"/>
    <w:rsid w:val="00341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8">
    <w:name w:val="xl78"/>
    <w:basedOn w:val="a"/>
    <w:rsid w:val="00341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2">
    <w:name w:val="xl82"/>
    <w:basedOn w:val="a"/>
    <w:rsid w:val="00341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83">
    <w:name w:val="xl83"/>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7">
    <w:name w:val="xl87"/>
    <w:basedOn w:val="a"/>
    <w:rsid w:val="00341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8">
    <w:name w:val="xl88"/>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
    <w:rsid w:val="0034147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0">
    <w:name w:val="xl90"/>
    <w:basedOn w:val="a"/>
    <w:rsid w:val="0034147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
    <w:rsid w:val="00341475"/>
    <w:pPr>
      <w:spacing w:before="100" w:beforeAutospacing="1" w:after="100" w:afterAutospacing="1"/>
      <w:jc w:val="center"/>
    </w:pPr>
    <w:rPr>
      <w:sz w:val="28"/>
      <w:szCs w:val="28"/>
    </w:rPr>
  </w:style>
  <w:style w:type="paragraph" w:customStyle="1" w:styleId="xl92">
    <w:name w:val="xl92"/>
    <w:basedOn w:val="a"/>
    <w:rsid w:val="0034147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93">
    <w:name w:val="xl93"/>
    <w:basedOn w:val="a"/>
    <w:rsid w:val="0034147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rsid w:val="00341475"/>
    <w:pPr>
      <w:pBdr>
        <w:top w:val="single" w:sz="4" w:space="0" w:color="auto"/>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96">
    <w:name w:val="xl96"/>
    <w:basedOn w:val="a"/>
    <w:rsid w:val="00341475"/>
    <w:pPr>
      <w:pBdr>
        <w:top w:val="single" w:sz="4" w:space="0" w:color="auto"/>
        <w:left w:val="single" w:sz="4" w:space="0" w:color="auto"/>
        <w:right w:val="single" w:sz="4" w:space="0" w:color="auto"/>
      </w:pBdr>
      <w:spacing w:before="100" w:beforeAutospacing="1" w:after="100" w:afterAutospacing="1"/>
      <w:jc w:val="center"/>
      <w:textAlignment w:val="top"/>
    </w:pPr>
    <w:rPr>
      <w:sz w:val="28"/>
      <w:szCs w:val="28"/>
    </w:rPr>
  </w:style>
  <w:style w:type="paragraph" w:styleId="afff">
    <w:name w:val="Plain Text"/>
    <w:basedOn w:val="a"/>
    <w:link w:val="afff0"/>
    <w:rsid w:val="00684AD3"/>
    <w:rPr>
      <w:rFonts w:ascii="Courier New" w:hAnsi="Courier New"/>
      <w:sz w:val="20"/>
      <w:szCs w:val="20"/>
    </w:rPr>
  </w:style>
  <w:style w:type="character" w:customStyle="1" w:styleId="afff0">
    <w:name w:val="Текст Знак"/>
    <w:basedOn w:val="a0"/>
    <w:link w:val="afff"/>
    <w:rsid w:val="00684AD3"/>
    <w:rPr>
      <w:rFonts w:ascii="Courier New" w:hAnsi="Courier New"/>
    </w:rPr>
  </w:style>
  <w:style w:type="character" w:customStyle="1" w:styleId="hl41">
    <w:name w:val="hl41"/>
    <w:rsid w:val="00EF1E0F"/>
    <w:rPr>
      <w:b/>
      <w:bCs/>
      <w:sz w:val="20"/>
      <w:szCs w:val="20"/>
    </w:rPr>
  </w:style>
  <w:style w:type="paragraph" w:customStyle="1" w:styleId="Web">
    <w:name w:val="Обычный (Web)"/>
    <w:basedOn w:val="a"/>
    <w:rsid w:val="00EF1E0F"/>
    <w:pPr>
      <w:spacing w:before="100" w:after="100"/>
    </w:pPr>
    <w:rPr>
      <w:rFonts w:ascii="Arial Unicode MS" w:eastAsia="Arial Unicode MS" w:hAnsi="Arial Unicode MS"/>
      <w:lang w:eastAsia="en-US"/>
    </w:rPr>
  </w:style>
  <w:style w:type="character" w:customStyle="1" w:styleId="2b">
    <w:name w:val="Основной текст (2)"/>
    <w:basedOn w:val="a0"/>
    <w:rsid w:val="009E599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xl97">
    <w:name w:val="xl97"/>
    <w:basedOn w:val="a"/>
    <w:rsid w:val="002175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sz w:val="28"/>
      <w:szCs w:val="28"/>
    </w:rPr>
  </w:style>
  <w:style w:type="paragraph" w:customStyle="1" w:styleId="xl98">
    <w:name w:val="xl98"/>
    <w:basedOn w:val="a"/>
    <w:rsid w:val="002175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8"/>
      <w:szCs w:val="28"/>
    </w:rPr>
  </w:style>
  <w:style w:type="paragraph" w:customStyle="1" w:styleId="xl99">
    <w:name w:val="xl99"/>
    <w:basedOn w:val="a"/>
    <w:rsid w:val="002175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8"/>
      <w:szCs w:val="28"/>
    </w:rPr>
  </w:style>
  <w:style w:type="paragraph" w:customStyle="1" w:styleId="xl100">
    <w:name w:val="xl100"/>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8"/>
      <w:szCs w:val="28"/>
    </w:rPr>
  </w:style>
  <w:style w:type="paragraph" w:customStyle="1" w:styleId="xl101">
    <w:name w:val="xl101"/>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02">
    <w:name w:val="xl102"/>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03">
    <w:name w:val="xl103"/>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04">
    <w:name w:val="xl104"/>
    <w:basedOn w:val="a"/>
    <w:rsid w:val="002175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05">
    <w:name w:val="xl105"/>
    <w:basedOn w:val="a"/>
    <w:rsid w:val="002175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8"/>
      <w:szCs w:val="28"/>
    </w:rPr>
  </w:style>
  <w:style w:type="paragraph" w:customStyle="1" w:styleId="xl106">
    <w:name w:val="xl106"/>
    <w:basedOn w:val="a"/>
    <w:rsid w:val="002175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07">
    <w:name w:val="xl107"/>
    <w:basedOn w:val="a"/>
    <w:rsid w:val="00217583"/>
    <w:pPr>
      <w:pBdr>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08">
    <w:name w:val="xl108"/>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09">
    <w:name w:val="xl109"/>
    <w:basedOn w:val="a"/>
    <w:rsid w:val="0021758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8"/>
      <w:szCs w:val="28"/>
    </w:rPr>
  </w:style>
  <w:style w:type="paragraph" w:customStyle="1" w:styleId="xl110">
    <w:name w:val="xl110"/>
    <w:basedOn w:val="a"/>
    <w:rsid w:val="00217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111">
    <w:name w:val="xl111"/>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12">
    <w:name w:val="xl112"/>
    <w:basedOn w:val="a"/>
    <w:rsid w:val="00217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113">
    <w:name w:val="xl113"/>
    <w:basedOn w:val="a"/>
    <w:rsid w:val="00217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114">
    <w:name w:val="xl114"/>
    <w:basedOn w:val="a"/>
    <w:rsid w:val="00217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115">
    <w:name w:val="xl115"/>
    <w:basedOn w:val="a"/>
    <w:rsid w:val="00217583"/>
    <w:pPr>
      <w:pBdr>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116">
    <w:name w:val="xl116"/>
    <w:basedOn w:val="a"/>
    <w:rsid w:val="00217583"/>
    <w:pPr>
      <w:pBdr>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17">
    <w:name w:val="xl117"/>
    <w:basedOn w:val="a"/>
    <w:rsid w:val="00217583"/>
    <w:pPr>
      <w:spacing w:before="100" w:beforeAutospacing="1" w:after="100" w:afterAutospacing="1"/>
      <w:jc w:val="center"/>
      <w:textAlignment w:val="center"/>
    </w:pPr>
    <w:rPr>
      <w:sz w:val="28"/>
      <w:szCs w:val="28"/>
    </w:rPr>
  </w:style>
  <w:style w:type="paragraph" w:customStyle="1" w:styleId="xl118">
    <w:name w:val="xl118"/>
    <w:basedOn w:val="a"/>
    <w:rsid w:val="00217583"/>
    <w:pPr>
      <w:pBdr>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9">
    <w:name w:val="xl119"/>
    <w:basedOn w:val="a"/>
    <w:rsid w:val="00217583"/>
    <w:pPr>
      <w:pBdr>
        <w:left w:val="single" w:sz="4" w:space="0" w:color="auto"/>
      </w:pBdr>
      <w:spacing w:before="100" w:beforeAutospacing="1" w:after="100" w:afterAutospacing="1"/>
      <w:jc w:val="center"/>
    </w:pPr>
    <w:rPr>
      <w:sz w:val="28"/>
      <w:szCs w:val="28"/>
    </w:rPr>
  </w:style>
  <w:style w:type="paragraph" w:customStyle="1" w:styleId="xl120">
    <w:name w:val="xl120"/>
    <w:basedOn w:val="a"/>
    <w:rsid w:val="00217583"/>
    <w:pPr>
      <w:pBdr>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21">
    <w:name w:val="xl121"/>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122">
    <w:name w:val="xl122"/>
    <w:basedOn w:val="a"/>
    <w:rsid w:val="00217583"/>
    <w:pPr>
      <w:pBdr>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23">
    <w:name w:val="xl123"/>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24">
    <w:name w:val="xl124"/>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25">
    <w:name w:val="xl125"/>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26">
    <w:name w:val="xl126"/>
    <w:basedOn w:val="a"/>
    <w:rsid w:val="00217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127">
    <w:name w:val="xl127"/>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28">
    <w:name w:val="xl128"/>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129">
    <w:name w:val="xl129"/>
    <w:basedOn w:val="a"/>
    <w:rsid w:val="00217583"/>
    <w:pPr>
      <w:pBdr>
        <w:left w:val="single" w:sz="4" w:space="0" w:color="auto"/>
        <w:right w:val="single" w:sz="4" w:space="0" w:color="auto"/>
      </w:pBdr>
      <w:spacing w:before="100" w:beforeAutospacing="1" w:after="100" w:afterAutospacing="1"/>
      <w:jc w:val="right"/>
    </w:pPr>
    <w:rPr>
      <w:sz w:val="28"/>
      <w:szCs w:val="28"/>
    </w:rPr>
  </w:style>
  <w:style w:type="paragraph" w:customStyle="1" w:styleId="xl130">
    <w:name w:val="xl130"/>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8"/>
      <w:szCs w:val="28"/>
    </w:rPr>
  </w:style>
  <w:style w:type="paragraph" w:customStyle="1" w:styleId="xl131">
    <w:name w:val="xl131"/>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8"/>
      <w:szCs w:val="28"/>
    </w:rPr>
  </w:style>
  <w:style w:type="paragraph" w:customStyle="1" w:styleId="xl132">
    <w:name w:val="xl132"/>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8"/>
      <w:szCs w:val="28"/>
    </w:rPr>
  </w:style>
  <w:style w:type="paragraph" w:customStyle="1" w:styleId="xl133">
    <w:name w:val="xl133"/>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8"/>
      <w:szCs w:val="28"/>
    </w:rPr>
  </w:style>
  <w:style w:type="paragraph" w:customStyle="1" w:styleId="xl134">
    <w:name w:val="xl134"/>
    <w:basedOn w:val="a"/>
    <w:rsid w:val="00217583"/>
    <w:pPr>
      <w:spacing w:before="100" w:beforeAutospacing="1" w:after="100" w:afterAutospacing="1"/>
      <w:jc w:val="right"/>
    </w:pPr>
    <w:rPr>
      <w:sz w:val="28"/>
      <w:szCs w:val="28"/>
    </w:rPr>
  </w:style>
  <w:style w:type="paragraph" w:customStyle="1" w:styleId="xl135">
    <w:name w:val="xl135"/>
    <w:basedOn w:val="a"/>
    <w:rsid w:val="002175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36">
    <w:name w:val="xl136"/>
    <w:basedOn w:val="a"/>
    <w:rsid w:val="00217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7">
    <w:name w:val="xl137"/>
    <w:basedOn w:val="a"/>
    <w:rsid w:val="00217583"/>
    <w:pPr>
      <w:pBdr>
        <w:top w:val="single" w:sz="4" w:space="0" w:color="auto"/>
        <w:left w:val="single" w:sz="4" w:space="0" w:color="auto"/>
        <w:right w:val="single" w:sz="4" w:space="0" w:color="auto"/>
      </w:pBdr>
      <w:spacing w:before="100" w:beforeAutospacing="1" w:after="100" w:afterAutospacing="1"/>
      <w:jc w:val="center"/>
    </w:pPr>
    <w:rPr>
      <w:sz w:val="28"/>
      <w:szCs w:val="28"/>
    </w:rPr>
  </w:style>
  <w:style w:type="paragraph" w:customStyle="1" w:styleId="xl138">
    <w:name w:val="xl138"/>
    <w:basedOn w:val="a"/>
    <w:rsid w:val="00217583"/>
    <w:pPr>
      <w:pBdr>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39">
    <w:name w:val="xl139"/>
    <w:basedOn w:val="a"/>
    <w:rsid w:val="00217583"/>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0">
    <w:name w:val="xl140"/>
    <w:basedOn w:val="a"/>
    <w:rsid w:val="00217583"/>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1">
    <w:name w:val="xl141"/>
    <w:basedOn w:val="a"/>
    <w:rsid w:val="00217583"/>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2">
    <w:name w:val="xl142"/>
    <w:basedOn w:val="a"/>
    <w:rsid w:val="00217583"/>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43">
    <w:name w:val="xl143"/>
    <w:basedOn w:val="a"/>
    <w:rsid w:val="00217583"/>
    <w:pPr>
      <w:pBdr>
        <w:top w:val="single" w:sz="4" w:space="0" w:color="auto"/>
        <w:left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144">
    <w:name w:val="xl144"/>
    <w:basedOn w:val="a"/>
    <w:rsid w:val="00217583"/>
    <w:pPr>
      <w:pBdr>
        <w:left w:val="single" w:sz="4" w:space="0" w:color="auto"/>
        <w:bottom w:val="single" w:sz="4" w:space="0" w:color="auto"/>
        <w:right w:val="single" w:sz="4" w:space="0" w:color="auto"/>
      </w:pBdr>
      <w:spacing w:before="100" w:beforeAutospacing="1" w:after="100" w:afterAutospacing="1"/>
      <w:jc w:val="right"/>
      <w:textAlignment w:val="center"/>
    </w:pPr>
    <w:rPr>
      <w:sz w:val="28"/>
      <w:szCs w:val="28"/>
    </w:rPr>
  </w:style>
  <w:style w:type="paragraph" w:customStyle="1" w:styleId="xl145">
    <w:name w:val="xl145"/>
    <w:basedOn w:val="a"/>
    <w:rsid w:val="00217583"/>
    <w:pPr>
      <w:pBdr>
        <w:top w:val="single" w:sz="4" w:space="0" w:color="auto"/>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46">
    <w:name w:val="xl146"/>
    <w:basedOn w:val="a"/>
    <w:rsid w:val="00217583"/>
    <w:pPr>
      <w:pBdr>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character" w:customStyle="1" w:styleId="afff1">
    <w:name w:val="Гипертекстовая ссылка"/>
    <w:basedOn w:val="a0"/>
    <w:uiPriority w:val="99"/>
    <w:rsid w:val="00032B18"/>
    <w:rPr>
      <w:color w:val="106BBE"/>
    </w:rPr>
  </w:style>
  <w:style w:type="paragraph" w:customStyle="1" w:styleId="afff2">
    <w:name w:val="Комментарий"/>
    <w:basedOn w:val="a"/>
    <w:next w:val="a"/>
    <w:uiPriority w:val="99"/>
    <w:rsid w:val="00032B18"/>
    <w:pPr>
      <w:autoSpaceDE w:val="0"/>
      <w:autoSpaceDN w:val="0"/>
      <w:adjustRightInd w:val="0"/>
      <w:spacing w:before="75"/>
      <w:ind w:left="170"/>
      <w:jc w:val="both"/>
    </w:pPr>
    <w:rPr>
      <w:rFonts w:ascii="Arial" w:hAnsi="Arial" w:cs="Arial"/>
      <w:color w:val="353842"/>
      <w:shd w:val="clear" w:color="auto" w:fill="F0F0F0"/>
    </w:rPr>
  </w:style>
  <w:style w:type="character" w:customStyle="1" w:styleId="afff3">
    <w:name w:val="Основной текст_"/>
    <w:basedOn w:val="a0"/>
    <w:link w:val="2c"/>
    <w:rsid w:val="00F26394"/>
    <w:rPr>
      <w:spacing w:val="4"/>
      <w:sz w:val="25"/>
      <w:szCs w:val="25"/>
      <w:shd w:val="clear" w:color="auto" w:fill="FFFFFF"/>
    </w:rPr>
  </w:style>
  <w:style w:type="character" w:customStyle="1" w:styleId="3pt">
    <w:name w:val="Основной текст + Интервал 3 pt"/>
    <w:basedOn w:val="afff3"/>
    <w:rsid w:val="00F26394"/>
    <w:rPr>
      <w:color w:val="000000"/>
      <w:spacing w:val="69"/>
      <w:w w:val="100"/>
      <w:position w:val="0"/>
      <w:lang w:val="ru-RU"/>
    </w:rPr>
  </w:style>
  <w:style w:type="paragraph" w:customStyle="1" w:styleId="2c">
    <w:name w:val="Основной текст2"/>
    <w:basedOn w:val="a"/>
    <w:link w:val="afff3"/>
    <w:rsid w:val="00F26394"/>
    <w:pPr>
      <w:widowControl w:val="0"/>
      <w:shd w:val="clear" w:color="auto" w:fill="FFFFFF"/>
      <w:spacing w:before="600" w:line="322" w:lineRule="exact"/>
      <w:jc w:val="both"/>
    </w:pPr>
    <w:rPr>
      <w:spacing w:val="4"/>
      <w:sz w:val="25"/>
      <w:szCs w:val="25"/>
    </w:rPr>
  </w:style>
  <w:style w:type="character" w:customStyle="1" w:styleId="105pt">
    <w:name w:val="Основной текст + 10;5 pt"/>
    <w:basedOn w:val="afff3"/>
    <w:rsid w:val="00F26394"/>
    <w:rPr>
      <w:rFonts w:ascii="Times New Roman" w:eastAsia="Times New Roman" w:hAnsi="Times New Roman" w:cs="Times New Roman"/>
      <w:b w:val="0"/>
      <w:bCs w:val="0"/>
      <w:i w:val="0"/>
      <w:iCs w:val="0"/>
      <w:smallCaps w:val="0"/>
      <w:strike w:val="0"/>
      <w:color w:val="000000"/>
      <w:w w:val="100"/>
      <w:position w:val="0"/>
      <w:sz w:val="21"/>
      <w:szCs w:val="21"/>
      <w:u w:val="none"/>
      <w:lang w:val="ru-RU"/>
    </w:rPr>
  </w:style>
  <w:style w:type="character" w:customStyle="1" w:styleId="1e">
    <w:name w:val="Основной текст1"/>
    <w:basedOn w:val="afff3"/>
    <w:rsid w:val="00F26394"/>
    <w:rPr>
      <w:rFonts w:ascii="Times New Roman" w:eastAsia="Times New Roman" w:hAnsi="Times New Roman" w:cs="Times New Roman"/>
      <w:b w:val="0"/>
      <w:bCs w:val="0"/>
      <w:i w:val="0"/>
      <w:iCs w:val="0"/>
      <w:smallCaps w:val="0"/>
      <w:strike w:val="0"/>
      <w:color w:val="000000"/>
      <w:w w:val="100"/>
      <w:position w:val="0"/>
      <w:u w:val="none"/>
      <w:lang w:val="ru-RU"/>
    </w:rPr>
  </w:style>
  <w:style w:type="character" w:customStyle="1" w:styleId="Consolas145pt0pt">
    <w:name w:val="Основной текст + Consolas;14;5 pt;Интервал 0 pt"/>
    <w:basedOn w:val="afff3"/>
    <w:rsid w:val="00F26394"/>
    <w:rPr>
      <w:rFonts w:ascii="Consolas" w:eastAsia="Consolas" w:hAnsi="Consolas" w:cs="Consolas"/>
      <w:b w:val="0"/>
      <w:bCs w:val="0"/>
      <w:i w:val="0"/>
      <w:iCs w:val="0"/>
      <w:smallCaps w:val="0"/>
      <w:strike w:val="0"/>
      <w:color w:val="000000"/>
      <w:spacing w:val="-10"/>
      <w:w w:val="100"/>
      <w:position w:val="0"/>
      <w:sz w:val="29"/>
      <w:szCs w:val="29"/>
      <w:u w:val="none"/>
      <w:lang w:val="ru-RU"/>
    </w:rPr>
  </w:style>
  <w:style w:type="character" w:customStyle="1" w:styleId="46">
    <w:name w:val="Основной текст (4)_"/>
    <w:basedOn w:val="a0"/>
    <w:link w:val="47"/>
    <w:rsid w:val="00F26394"/>
    <w:rPr>
      <w:b/>
      <w:bCs/>
      <w:spacing w:val="6"/>
      <w:sz w:val="28"/>
      <w:szCs w:val="28"/>
      <w:shd w:val="clear" w:color="auto" w:fill="FFFFFF"/>
    </w:rPr>
  </w:style>
  <w:style w:type="character" w:customStyle="1" w:styleId="4125pt0pt">
    <w:name w:val="Основной текст (4) + 12;5 pt;Интервал 0 pt"/>
    <w:basedOn w:val="46"/>
    <w:rsid w:val="00F26394"/>
    <w:rPr>
      <w:color w:val="000000"/>
      <w:spacing w:val="4"/>
      <w:w w:val="100"/>
      <w:position w:val="0"/>
      <w:sz w:val="25"/>
      <w:szCs w:val="25"/>
      <w:lang w:val="ru-RU"/>
    </w:rPr>
  </w:style>
  <w:style w:type="character" w:customStyle="1" w:styleId="413pt0pt">
    <w:name w:val="Основной текст (4) + 13 pt;Интервал 0 pt"/>
    <w:basedOn w:val="46"/>
    <w:rsid w:val="00F26394"/>
    <w:rPr>
      <w:color w:val="000000"/>
      <w:spacing w:val="1"/>
      <w:w w:val="100"/>
      <w:position w:val="0"/>
      <w:sz w:val="26"/>
      <w:szCs w:val="26"/>
      <w:lang w:val="ru-RU"/>
    </w:rPr>
  </w:style>
  <w:style w:type="paragraph" w:customStyle="1" w:styleId="47">
    <w:name w:val="Основной текст (4)"/>
    <w:basedOn w:val="a"/>
    <w:link w:val="46"/>
    <w:rsid w:val="00F26394"/>
    <w:pPr>
      <w:widowControl w:val="0"/>
      <w:shd w:val="clear" w:color="auto" w:fill="FFFFFF"/>
      <w:spacing w:before="720" w:line="370" w:lineRule="exact"/>
      <w:jc w:val="center"/>
    </w:pPr>
    <w:rPr>
      <w:b/>
      <w:bCs/>
      <w:spacing w:val="6"/>
      <w:sz w:val="28"/>
      <w:szCs w:val="28"/>
    </w:rPr>
  </w:style>
  <w:style w:type="paragraph" w:customStyle="1" w:styleId="1f">
    <w:name w:val="Стиль1"/>
    <w:basedOn w:val="a"/>
    <w:rsid w:val="00E617DD"/>
    <w:pPr>
      <w:jc w:val="both"/>
    </w:pPr>
    <w:rPr>
      <w:sz w:val="28"/>
    </w:rPr>
  </w:style>
  <w:style w:type="character" w:customStyle="1" w:styleId="data">
    <w:name w:val="data"/>
    <w:basedOn w:val="a0"/>
    <w:rsid w:val="00E617DD"/>
  </w:style>
  <w:style w:type="paragraph" w:styleId="HTML">
    <w:name w:val="HTML Preformatted"/>
    <w:basedOn w:val="a"/>
    <w:link w:val="HTML0"/>
    <w:rsid w:val="00E61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rsid w:val="00E617DD"/>
    <w:rPr>
      <w:rFonts w:ascii="Courier New" w:hAnsi="Courier New"/>
    </w:rPr>
  </w:style>
  <w:style w:type="character" w:customStyle="1" w:styleId="fontstyle01">
    <w:name w:val="fontstyle01"/>
    <w:rsid w:val="00E617DD"/>
    <w:rPr>
      <w:rFonts w:ascii="TimesNewRomanPSMT" w:hAnsi="TimesNewRomanPSMT" w:hint="default"/>
      <w:b w:val="0"/>
      <w:bCs w:val="0"/>
      <w:i w:val="0"/>
      <w:iCs w:val="0"/>
      <w:color w:val="000000"/>
      <w:sz w:val="28"/>
      <w:szCs w:val="28"/>
    </w:rPr>
  </w:style>
  <w:style w:type="paragraph" w:customStyle="1" w:styleId="fn2r">
    <w:name w:val="fn2r"/>
    <w:basedOn w:val="a"/>
    <w:rsid w:val="00E617DD"/>
    <w:pPr>
      <w:spacing w:before="100" w:beforeAutospacing="1" w:after="100" w:afterAutospacing="1"/>
    </w:pPr>
  </w:style>
  <w:style w:type="paragraph" w:customStyle="1" w:styleId="Default">
    <w:name w:val="Default"/>
    <w:rsid w:val="00E617DD"/>
    <w:pPr>
      <w:autoSpaceDE w:val="0"/>
      <w:autoSpaceDN w:val="0"/>
      <w:adjustRightInd w:val="0"/>
    </w:pPr>
    <w:rPr>
      <w:rFonts w:eastAsia="Calibri"/>
      <w:color w:val="000000"/>
      <w:sz w:val="24"/>
      <w:szCs w:val="24"/>
    </w:rPr>
  </w:style>
  <w:style w:type="character" w:customStyle="1" w:styleId="2d">
    <w:name w:val="Основной текст (2)_"/>
    <w:rsid w:val="00E617DD"/>
    <w:rPr>
      <w:sz w:val="28"/>
      <w:szCs w:val="28"/>
      <w:shd w:val="clear" w:color="auto" w:fill="FFFFFF"/>
    </w:rPr>
  </w:style>
  <w:style w:type="character" w:customStyle="1" w:styleId="210pt">
    <w:name w:val="Основной текст (2) + 10 pt"/>
    <w:rsid w:val="00E617D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customStyle="1" w:styleId="afff4">
    <w:name w:val="Нормальный (таблица)"/>
    <w:basedOn w:val="a"/>
    <w:next w:val="a"/>
    <w:uiPriority w:val="99"/>
    <w:rsid w:val="00E617DD"/>
    <w:pPr>
      <w:widowControl w:val="0"/>
      <w:autoSpaceDE w:val="0"/>
      <w:autoSpaceDN w:val="0"/>
      <w:adjustRightInd w:val="0"/>
      <w:jc w:val="both"/>
    </w:pPr>
    <w:rPr>
      <w:rFonts w:ascii="Arial" w:hAnsi="Arial" w:cs="Arial"/>
    </w:rPr>
  </w:style>
  <w:style w:type="paragraph" w:customStyle="1" w:styleId="afff5">
    <w:name w:val="Прижатый влево"/>
    <w:basedOn w:val="a"/>
    <w:next w:val="a"/>
    <w:uiPriority w:val="99"/>
    <w:rsid w:val="00E617DD"/>
    <w:pPr>
      <w:widowControl w:val="0"/>
      <w:autoSpaceDE w:val="0"/>
      <w:autoSpaceDN w:val="0"/>
      <w:adjustRightInd w:val="0"/>
    </w:pPr>
    <w:rPr>
      <w:rFonts w:ascii="Arial" w:hAnsi="Arial" w:cs="Arial"/>
    </w:rPr>
  </w:style>
  <w:style w:type="paragraph" w:customStyle="1" w:styleId="tekstob">
    <w:name w:val="tekstob"/>
    <w:basedOn w:val="a"/>
    <w:rsid w:val="00E617DD"/>
    <w:pPr>
      <w:spacing w:before="100" w:beforeAutospacing="1" w:after="100" w:afterAutospacing="1"/>
    </w:pPr>
  </w:style>
  <w:style w:type="character" w:customStyle="1" w:styleId="afff6">
    <w:name w:val="Цветовое выделение"/>
    <w:uiPriority w:val="99"/>
    <w:rsid w:val="00E617DD"/>
    <w:rPr>
      <w:b/>
      <w:bCs w:val="0"/>
      <w:color w:val="26282F"/>
    </w:rPr>
  </w:style>
  <w:style w:type="character" w:customStyle="1" w:styleId="apple-converted-space">
    <w:name w:val="apple-converted-space"/>
    <w:rsid w:val="00E617DD"/>
  </w:style>
  <w:style w:type="paragraph" w:customStyle="1" w:styleId="western">
    <w:name w:val="western"/>
    <w:basedOn w:val="a"/>
    <w:rsid w:val="00E617DD"/>
    <w:pPr>
      <w:spacing w:before="100" w:beforeAutospacing="1" w:after="119" w:line="276" w:lineRule="auto"/>
    </w:pPr>
    <w:rPr>
      <w:rFonts w:ascii="Calibri" w:hAnsi="Calibri"/>
      <w:color w:val="00000A"/>
      <w:sz w:val="22"/>
      <w:szCs w:val="22"/>
    </w:rPr>
  </w:style>
  <w:style w:type="character" w:customStyle="1" w:styleId="ConsPlusCell1">
    <w:name w:val="ConsPlusCell Знак"/>
    <w:link w:val="ConsPlusCell0"/>
    <w:uiPriority w:val="99"/>
    <w:locked/>
    <w:rsid w:val="00E617DD"/>
    <w:rPr>
      <w:rFonts w:ascii="Courier New" w:eastAsia="Arial" w:hAnsi="Courier New" w:cs="Courier New"/>
      <w:szCs w:val="24"/>
      <w:lang w:eastAsia="zh-CN" w:bidi="hi-IN"/>
    </w:rPr>
  </w:style>
  <w:style w:type="character" w:customStyle="1" w:styleId="blk">
    <w:name w:val="blk"/>
    <w:rsid w:val="00E617DD"/>
  </w:style>
  <w:style w:type="character" w:customStyle="1" w:styleId="u">
    <w:name w:val="u"/>
    <w:rsid w:val="00E617DD"/>
  </w:style>
  <w:style w:type="paragraph" w:customStyle="1" w:styleId="Char">
    <w:name w:val="Char Знак Знак Знак Знак Знак Знак"/>
    <w:basedOn w:val="a"/>
    <w:rsid w:val="00E617DD"/>
    <w:pPr>
      <w:spacing w:after="160" w:line="240" w:lineRule="exact"/>
    </w:pPr>
    <w:rPr>
      <w:rFonts w:ascii="Arial" w:hAnsi="Arial" w:cs="Arial"/>
      <w:sz w:val="20"/>
      <w:szCs w:val="20"/>
      <w:lang w:val="en-US" w:eastAsia="en-US"/>
    </w:rPr>
  </w:style>
  <w:style w:type="character" w:customStyle="1" w:styleId="FontStyle11">
    <w:name w:val="Font Style11"/>
    <w:uiPriority w:val="99"/>
    <w:rsid w:val="00E617DD"/>
    <w:rPr>
      <w:rFonts w:ascii="Times New Roman" w:hAnsi="Times New Roman" w:cs="Times New Roman"/>
      <w:sz w:val="26"/>
      <w:szCs w:val="26"/>
    </w:rPr>
  </w:style>
  <w:style w:type="character" w:customStyle="1" w:styleId="afff7">
    <w:name w:val="Абзац Знак"/>
    <w:link w:val="afff8"/>
    <w:locked/>
    <w:rsid w:val="00E617DD"/>
    <w:rPr>
      <w:sz w:val="28"/>
      <w:szCs w:val="24"/>
    </w:rPr>
  </w:style>
  <w:style w:type="paragraph" w:customStyle="1" w:styleId="afff8">
    <w:name w:val="Абзац"/>
    <w:basedOn w:val="a"/>
    <w:link w:val="afff7"/>
    <w:rsid w:val="00E617DD"/>
    <w:pPr>
      <w:ind w:firstLine="709"/>
      <w:jc w:val="both"/>
    </w:pPr>
    <w:rPr>
      <w:sz w:val="28"/>
    </w:rPr>
  </w:style>
  <w:style w:type="character" w:styleId="afff9">
    <w:name w:val="line number"/>
    <w:uiPriority w:val="99"/>
    <w:unhideWhenUsed/>
    <w:rsid w:val="00E617DD"/>
  </w:style>
  <w:style w:type="character" w:customStyle="1" w:styleId="aff8">
    <w:name w:val="Без интервала Знак"/>
    <w:link w:val="aff7"/>
    <w:locked/>
    <w:rsid w:val="00E617DD"/>
    <w:rPr>
      <w:sz w:val="24"/>
      <w:szCs w:val="24"/>
    </w:rPr>
  </w:style>
  <w:style w:type="character" w:customStyle="1" w:styleId="1f0">
    <w:name w:val="Основной текст Знак1"/>
    <w:aliases w:val="Основной текст Знак2 Знак,Основной текст Знак3 Знак Знак Знак,Основной текст Знак2 Знак Знак Знак Знак,Основной текст Знак1 Знак Знак Знак Знак Знак,Основной текст Знак Знак Знак Знак Знак Знак Знак,b Знак,Основной текст Знак Знак"/>
    <w:rsid w:val="00E617DD"/>
    <w:rPr>
      <w:sz w:val="32"/>
    </w:rPr>
  </w:style>
  <w:style w:type="paragraph" w:styleId="afffa">
    <w:name w:val="endnote text"/>
    <w:basedOn w:val="a"/>
    <w:link w:val="afffb"/>
    <w:uiPriority w:val="99"/>
    <w:unhideWhenUsed/>
    <w:rsid w:val="00E617DD"/>
    <w:rPr>
      <w:sz w:val="20"/>
      <w:szCs w:val="20"/>
    </w:rPr>
  </w:style>
  <w:style w:type="character" w:customStyle="1" w:styleId="afffb">
    <w:name w:val="Текст концевой сноски Знак"/>
    <w:basedOn w:val="a0"/>
    <w:link w:val="afffa"/>
    <w:uiPriority w:val="99"/>
    <w:rsid w:val="00E617DD"/>
  </w:style>
  <w:style w:type="character" w:styleId="afffc">
    <w:name w:val="endnote reference"/>
    <w:uiPriority w:val="99"/>
    <w:unhideWhenUsed/>
    <w:rsid w:val="00E617DD"/>
    <w:rPr>
      <w:vertAlign w:val="superscript"/>
    </w:rPr>
  </w:style>
  <w:style w:type="paragraph" w:styleId="afffd">
    <w:name w:val="footnote text"/>
    <w:basedOn w:val="a"/>
    <w:link w:val="afffe"/>
    <w:uiPriority w:val="99"/>
    <w:unhideWhenUsed/>
    <w:rsid w:val="00E617DD"/>
    <w:rPr>
      <w:sz w:val="20"/>
      <w:szCs w:val="20"/>
    </w:rPr>
  </w:style>
  <w:style w:type="character" w:customStyle="1" w:styleId="afffe">
    <w:name w:val="Текст сноски Знак"/>
    <w:basedOn w:val="a0"/>
    <w:link w:val="afffd"/>
    <w:uiPriority w:val="99"/>
    <w:rsid w:val="00E617DD"/>
  </w:style>
  <w:style w:type="character" w:styleId="affff">
    <w:name w:val="footnote reference"/>
    <w:uiPriority w:val="99"/>
    <w:unhideWhenUsed/>
    <w:rsid w:val="00E617DD"/>
    <w:rPr>
      <w:vertAlign w:val="superscript"/>
    </w:rPr>
  </w:style>
  <w:style w:type="character" w:customStyle="1" w:styleId="1f1">
    <w:name w:val="Заголовок №1_"/>
    <w:link w:val="112"/>
    <w:rsid w:val="00E617DD"/>
    <w:rPr>
      <w:b/>
      <w:bCs/>
      <w:spacing w:val="1"/>
      <w:sz w:val="25"/>
      <w:szCs w:val="25"/>
      <w:shd w:val="clear" w:color="auto" w:fill="FFFFFF"/>
    </w:rPr>
  </w:style>
  <w:style w:type="paragraph" w:customStyle="1" w:styleId="112">
    <w:name w:val="Заголовок №11"/>
    <w:basedOn w:val="a"/>
    <w:link w:val="1f1"/>
    <w:rsid w:val="00E617DD"/>
    <w:pPr>
      <w:widowControl w:val="0"/>
      <w:shd w:val="clear" w:color="auto" w:fill="FFFFFF"/>
      <w:spacing w:after="540" w:line="326" w:lineRule="exact"/>
      <w:jc w:val="center"/>
      <w:outlineLvl w:val="0"/>
    </w:pPr>
    <w:rPr>
      <w:b/>
      <w:bCs/>
      <w:spacing w:val="1"/>
      <w:sz w:val="25"/>
      <w:szCs w:val="25"/>
    </w:rPr>
  </w:style>
  <w:style w:type="character" w:customStyle="1" w:styleId="BodytextSpacing2pt">
    <w:name w:val="Body text + Spacing 2 pt"/>
    <w:basedOn w:val="Bodytext"/>
    <w:rsid w:val="00401F64"/>
    <w:rPr>
      <w:spacing w:val="50"/>
      <w:sz w:val="29"/>
      <w:szCs w:val="29"/>
      <w:shd w:val="clear" w:color="auto" w:fill="FFFFFF"/>
    </w:rPr>
  </w:style>
  <w:style w:type="paragraph" w:customStyle="1" w:styleId="ConsTitle">
    <w:name w:val="ConsTitle"/>
    <w:rsid w:val="009B21BC"/>
    <w:pPr>
      <w:widowControl w:val="0"/>
      <w:autoSpaceDE w:val="0"/>
      <w:autoSpaceDN w:val="0"/>
      <w:adjustRightInd w:val="0"/>
      <w:ind w:right="19772"/>
    </w:pPr>
    <w:rPr>
      <w:rFonts w:ascii="Arial" w:hAnsi="Arial" w:cs="Arial"/>
      <w:b/>
      <w:bCs/>
      <w:sz w:val="16"/>
      <w:szCs w:val="16"/>
    </w:rPr>
  </w:style>
  <w:style w:type="paragraph" w:customStyle="1" w:styleId="ConsCell">
    <w:name w:val="ConsCell"/>
    <w:rsid w:val="009B21BC"/>
    <w:pPr>
      <w:widowControl w:val="0"/>
      <w:autoSpaceDE w:val="0"/>
      <w:autoSpaceDN w:val="0"/>
      <w:adjustRightInd w:val="0"/>
      <w:ind w:right="19772"/>
    </w:pPr>
    <w:rPr>
      <w:rFonts w:ascii="Arial" w:hAnsi="Arial" w:cs="Arial"/>
    </w:rPr>
  </w:style>
  <w:style w:type="paragraph" w:customStyle="1" w:styleId="affff0">
    <w:name w:val="Таблицы (моноширинный)"/>
    <w:basedOn w:val="a"/>
    <w:next w:val="a"/>
    <w:uiPriority w:val="99"/>
    <w:rsid w:val="009B21BC"/>
    <w:pPr>
      <w:widowControl w:val="0"/>
      <w:autoSpaceDE w:val="0"/>
      <w:autoSpaceDN w:val="0"/>
      <w:adjustRightInd w:val="0"/>
    </w:pPr>
    <w:rPr>
      <w:rFonts w:ascii="Courier New" w:hAnsi="Courier New" w:cs="Courier New"/>
    </w:rPr>
  </w:style>
  <w:style w:type="character" w:customStyle="1" w:styleId="affff1">
    <w:name w:val="Колонтитул"/>
    <w:basedOn w:val="a0"/>
    <w:rsid w:val="00F2078F"/>
    <w:rPr>
      <w:rFonts w:ascii="Cambria" w:eastAsia="Cambria" w:hAnsi="Cambria" w:cs="Cambria"/>
      <w:b w:val="0"/>
      <w:bCs w:val="0"/>
      <w:i w:val="0"/>
      <w:iCs w:val="0"/>
      <w:smallCaps w:val="0"/>
      <w:strike w:val="0"/>
      <w:color w:val="000000"/>
      <w:spacing w:val="0"/>
      <w:w w:val="100"/>
      <w:position w:val="0"/>
      <w:sz w:val="19"/>
      <w:szCs w:val="19"/>
      <w:u w:val="none"/>
      <w:lang w:val="ru-RU" w:eastAsia="ru-RU" w:bidi="ru-RU"/>
    </w:rPr>
  </w:style>
  <w:style w:type="character" w:customStyle="1" w:styleId="212pt0pt">
    <w:name w:val="Основной текст (2) + 12 pt;Полужирный;Интервал 0 pt"/>
    <w:basedOn w:val="2d"/>
    <w:rsid w:val="006A5513"/>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2e">
    <w:name w:val="Основной текст (2) + Полужирный"/>
    <w:basedOn w:val="2d"/>
    <w:rsid w:val="006A5513"/>
    <w:rPr>
      <w:rFonts w:ascii="Times New Roman" w:eastAsia="Times New Roman" w:hAnsi="Times New Roman" w:cs="Times New Roman"/>
      <w:b/>
      <w:bCs/>
      <w:i w:val="0"/>
      <w:iCs w:val="0"/>
      <w:smallCaps w:val="0"/>
      <w:strike w:val="0"/>
      <w:color w:val="000000"/>
      <w:spacing w:val="0"/>
      <w:w w:val="100"/>
      <w:position w:val="0"/>
      <w:u w:val="none"/>
      <w:lang w:val="ru-RU" w:eastAsia="ru-RU" w:bidi="ru-RU"/>
    </w:rPr>
  </w:style>
  <w:style w:type="character" w:customStyle="1" w:styleId="3b">
    <w:name w:val="Основной текст (3)"/>
    <w:basedOn w:val="a0"/>
    <w:rsid w:val="006A5513"/>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3c">
    <w:name w:val="Основной текст (3)_"/>
    <w:basedOn w:val="a0"/>
    <w:rsid w:val="006A5513"/>
    <w:rPr>
      <w:rFonts w:ascii="Times New Roman" w:eastAsia="Times New Roman" w:hAnsi="Times New Roman" w:cs="Times New Roman"/>
      <w:b/>
      <w:bCs/>
      <w:i w:val="0"/>
      <w:iCs w:val="0"/>
      <w:smallCaps w:val="0"/>
      <w:strike w:val="0"/>
      <w:sz w:val="28"/>
      <w:szCs w:val="28"/>
      <w:u w:val="none"/>
    </w:rPr>
  </w:style>
  <w:style w:type="paragraph" w:customStyle="1" w:styleId="xl147">
    <w:name w:val="xl147"/>
    <w:basedOn w:val="a"/>
    <w:rsid w:val="00E46167"/>
    <w:pPr>
      <w:pBdr>
        <w:top w:val="single" w:sz="4" w:space="0" w:color="auto"/>
        <w:left w:val="single" w:sz="4" w:space="0" w:color="auto"/>
        <w:right w:val="single" w:sz="4" w:space="0" w:color="auto"/>
      </w:pBdr>
      <w:spacing w:before="100" w:beforeAutospacing="1" w:after="100" w:afterAutospacing="1"/>
      <w:jc w:val="center"/>
    </w:pPr>
    <w:rPr>
      <w:sz w:val="28"/>
      <w:szCs w:val="28"/>
    </w:rPr>
  </w:style>
  <w:style w:type="paragraph" w:customStyle="1" w:styleId="xl148">
    <w:name w:val="xl148"/>
    <w:basedOn w:val="a"/>
    <w:rsid w:val="00E46167"/>
    <w:pPr>
      <w:pBdr>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49">
    <w:name w:val="xl149"/>
    <w:basedOn w:val="a"/>
    <w:rsid w:val="00E46167"/>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50">
    <w:name w:val="xl150"/>
    <w:basedOn w:val="a"/>
    <w:rsid w:val="00E46167"/>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51">
    <w:name w:val="xl151"/>
    <w:basedOn w:val="a"/>
    <w:rsid w:val="00E46167"/>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52">
    <w:name w:val="xl152"/>
    <w:basedOn w:val="a"/>
    <w:rsid w:val="00E46167"/>
    <w:pPr>
      <w:pBdr>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affff2">
    <w:name w:val="Тема"/>
    <w:basedOn w:val="a"/>
    <w:rsid w:val="00B218B4"/>
    <w:pPr>
      <w:spacing w:before="240" w:after="960"/>
      <w:ind w:left="567" w:right="4253" w:firstLine="567"/>
      <w:jc w:val="both"/>
    </w:pPr>
    <w:rPr>
      <w:i/>
      <w:szCs w:val="20"/>
    </w:rPr>
  </w:style>
  <w:style w:type="character" w:customStyle="1" w:styleId="63">
    <w:name w:val="Основной текст (6)_"/>
    <w:link w:val="64"/>
    <w:uiPriority w:val="99"/>
    <w:rsid w:val="00AA6F41"/>
    <w:rPr>
      <w:sz w:val="26"/>
      <w:szCs w:val="26"/>
      <w:shd w:val="clear" w:color="auto" w:fill="FFFFFF"/>
    </w:rPr>
  </w:style>
  <w:style w:type="paragraph" w:customStyle="1" w:styleId="64">
    <w:name w:val="Основной текст (6)"/>
    <w:basedOn w:val="a"/>
    <w:link w:val="63"/>
    <w:uiPriority w:val="99"/>
    <w:rsid w:val="00AA6F41"/>
    <w:pPr>
      <w:shd w:val="clear" w:color="auto" w:fill="FFFFFF"/>
      <w:spacing w:line="240" w:lineRule="atLeast"/>
    </w:pPr>
    <w:rPr>
      <w:sz w:val="26"/>
      <w:szCs w:val="26"/>
    </w:rPr>
  </w:style>
  <w:style w:type="character" w:customStyle="1" w:styleId="StrongEmphasis">
    <w:name w:val="Strong Emphasis"/>
    <w:rsid w:val="00AA6F41"/>
    <w:rPr>
      <w:b/>
      <w:bCs/>
    </w:rPr>
  </w:style>
  <w:style w:type="paragraph" w:customStyle="1" w:styleId="formattext">
    <w:name w:val="formattext"/>
    <w:basedOn w:val="a"/>
    <w:rsid w:val="00AA6F41"/>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829963">
      <w:bodyDiv w:val="1"/>
      <w:marLeft w:val="0"/>
      <w:marRight w:val="0"/>
      <w:marTop w:val="0"/>
      <w:marBottom w:val="0"/>
      <w:divBdr>
        <w:top w:val="none" w:sz="0" w:space="0" w:color="auto"/>
        <w:left w:val="none" w:sz="0" w:space="0" w:color="auto"/>
        <w:bottom w:val="none" w:sz="0" w:space="0" w:color="auto"/>
        <w:right w:val="none" w:sz="0" w:space="0" w:color="auto"/>
      </w:divBdr>
    </w:div>
    <w:div w:id="61683375">
      <w:bodyDiv w:val="1"/>
      <w:marLeft w:val="0"/>
      <w:marRight w:val="0"/>
      <w:marTop w:val="0"/>
      <w:marBottom w:val="0"/>
      <w:divBdr>
        <w:top w:val="none" w:sz="0" w:space="0" w:color="auto"/>
        <w:left w:val="none" w:sz="0" w:space="0" w:color="auto"/>
        <w:bottom w:val="none" w:sz="0" w:space="0" w:color="auto"/>
        <w:right w:val="none" w:sz="0" w:space="0" w:color="auto"/>
      </w:divBdr>
    </w:div>
    <w:div w:id="326909958">
      <w:bodyDiv w:val="1"/>
      <w:marLeft w:val="0"/>
      <w:marRight w:val="0"/>
      <w:marTop w:val="0"/>
      <w:marBottom w:val="0"/>
      <w:divBdr>
        <w:top w:val="none" w:sz="0" w:space="0" w:color="auto"/>
        <w:left w:val="none" w:sz="0" w:space="0" w:color="auto"/>
        <w:bottom w:val="none" w:sz="0" w:space="0" w:color="auto"/>
        <w:right w:val="none" w:sz="0" w:space="0" w:color="auto"/>
      </w:divBdr>
    </w:div>
    <w:div w:id="339624214">
      <w:bodyDiv w:val="1"/>
      <w:marLeft w:val="0"/>
      <w:marRight w:val="0"/>
      <w:marTop w:val="0"/>
      <w:marBottom w:val="0"/>
      <w:divBdr>
        <w:top w:val="none" w:sz="0" w:space="0" w:color="auto"/>
        <w:left w:val="none" w:sz="0" w:space="0" w:color="auto"/>
        <w:bottom w:val="none" w:sz="0" w:space="0" w:color="auto"/>
        <w:right w:val="none" w:sz="0" w:space="0" w:color="auto"/>
      </w:divBdr>
    </w:div>
    <w:div w:id="376703588">
      <w:bodyDiv w:val="1"/>
      <w:marLeft w:val="0"/>
      <w:marRight w:val="0"/>
      <w:marTop w:val="0"/>
      <w:marBottom w:val="0"/>
      <w:divBdr>
        <w:top w:val="none" w:sz="0" w:space="0" w:color="auto"/>
        <w:left w:val="none" w:sz="0" w:space="0" w:color="auto"/>
        <w:bottom w:val="none" w:sz="0" w:space="0" w:color="auto"/>
        <w:right w:val="none" w:sz="0" w:space="0" w:color="auto"/>
      </w:divBdr>
    </w:div>
    <w:div w:id="510677835">
      <w:bodyDiv w:val="1"/>
      <w:marLeft w:val="0"/>
      <w:marRight w:val="0"/>
      <w:marTop w:val="0"/>
      <w:marBottom w:val="0"/>
      <w:divBdr>
        <w:top w:val="none" w:sz="0" w:space="0" w:color="auto"/>
        <w:left w:val="none" w:sz="0" w:space="0" w:color="auto"/>
        <w:bottom w:val="none" w:sz="0" w:space="0" w:color="auto"/>
        <w:right w:val="none" w:sz="0" w:space="0" w:color="auto"/>
      </w:divBdr>
    </w:div>
    <w:div w:id="528687939">
      <w:bodyDiv w:val="1"/>
      <w:marLeft w:val="0"/>
      <w:marRight w:val="0"/>
      <w:marTop w:val="0"/>
      <w:marBottom w:val="0"/>
      <w:divBdr>
        <w:top w:val="none" w:sz="0" w:space="0" w:color="auto"/>
        <w:left w:val="none" w:sz="0" w:space="0" w:color="auto"/>
        <w:bottom w:val="none" w:sz="0" w:space="0" w:color="auto"/>
        <w:right w:val="none" w:sz="0" w:space="0" w:color="auto"/>
      </w:divBdr>
    </w:div>
    <w:div w:id="781919191">
      <w:bodyDiv w:val="1"/>
      <w:marLeft w:val="0"/>
      <w:marRight w:val="0"/>
      <w:marTop w:val="0"/>
      <w:marBottom w:val="0"/>
      <w:divBdr>
        <w:top w:val="none" w:sz="0" w:space="0" w:color="auto"/>
        <w:left w:val="none" w:sz="0" w:space="0" w:color="auto"/>
        <w:bottom w:val="none" w:sz="0" w:space="0" w:color="auto"/>
        <w:right w:val="none" w:sz="0" w:space="0" w:color="auto"/>
      </w:divBdr>
    </w:div>
    <w:div w:id="1256128632">
      <w:bodyDiv w:val="1"/>
      <w:marLeft w:val="0"/>
      <w:marRight w:val="0"/>
      <w:marTop w:val="0"/>
      <w:marBottom w:val="0"/>
      <w:divBdr>
        <w:top w:val="none" w:sz="0" w:space="0" w:color="auto"/>
        <w:left w:val="none" w:sz="0" w:space="0" w:color="auto"/>
        <w:bottom w:val="none" w:sz="0" w:space="0" w:color="auto"/>
        <w:right w:val="none" w:sz="0" w:space="0" w:color="auto"/>
      </w:divBdr>
    </w:div>
    <w:div w:id="1261332742">
      <w:bodyDiv w:val="1"/>
      <w:marLeft w:val="0"/>
      <w:marRight w:val="0"/>
      <w:marTop w:val="0"/>
      <w:marBottom w:val="0"/>
      <w:divBdr>
        <w:top w:val="none" w:sz="0" w:space="0" w:color="auto"/>
        <w:left w:val="none" w:sz="0" w:space="0" w:color="auto"/>
        <w:bottom w:val="none" w:sz="0" w:space="0" w:color="auto"/>
        <w:right w:val="none" w:sz="0" w:space="0" w:color="auto"/>
      </w:divBdr>
    </w:div>
    <w:div w:id="1399981420">
      <w:bodyDiv w:val="1"/>
      <w:marLeft w:val="0"/>
      <w:marRight w:val="0"/>
      <w:marTop w:val="0"/>
      <w:marBottom w:val="0"/>
      <w:divBdr>
        <w:top w:val="none" w:sz="0" w:space="0" w:color="auto"/>
        <w:left w:val="none" w:sz="0" w:space="0" w:color="auto"/>
        <w:bottom w:val="none" w:sz="0" w:space="0" w:color="auto"/>
        <w:right w:val="none" w:sz="0" w:space="0" w:color="auto"/>
      </w:divBdr>
    </w:div>
    <w:div w:id="1641688297">
      <w:bodyDiv w:val="1"/>
      <w:marLeft w:val="0"/>
      <w:marRight w:val="0"/>
      <w:marTop w:val="0"/>
      <w:marBottom w:val="0"/>
      <w:divBdr>
        <w:top w:val="none" w:sz="0" w:space="0" w:color="auto"/>
        <w:left w:val="none" w:sz="0" w:space="0" w:color="auto"/>
        <w:bottom w:val="none" w:sz="0" w:space="0" w:color="auto"/>
        <w:right w:val="none" w:sz="0" w:space="0" w:color="auto"/>
      </w:divBdr>
    </w:div>
    <w:div w:id="1710954094">
      <w:bodyDiv w:val="1"/>
      <w:marLeft w:val="0"/>
      <w:marRight w:val="0"/>
      <w:marTop w:val="0"/>
      <w:marBottom w:val="0"/>
      <w:divBdr>
        <w:top w:val="none" w:sz="0" w:space="0" w:color="auto"/>
        <w:left w:val="none" w:sz="0" w:space="0" w:color="auto"/>
        <w:bottom w:val="none" w:sz="0" w:space="0" w:color="auto"/>
        <w:right w:val="none" w:sz="0" w:space="0" w:color="auto"/>
      </w:divBdr>
    </w:div>
    <w:div w:id="1780710605">
      <w:bodyDiv w:val="1"/>
      <w:marLeft w:val="0"/>
      <w:marRight w:val="0"/>
      <w:marTop w:val="0"/>
      <w:marBottom w:val="0"/>
      <w:divBdr>
        <w:top w:val="none" w:sz="0" w:space="0" w:color="auto"/>
        <w:left w:val="none" w:sz="0" w:space="0" w:color="auto"/>
        <w:bottom w:val="none" w:sz="0" w:space="0" w:color="auto"/>
        <w:right w:val="none" w:sz="0" w:space="0" w:color="auto"/>
      </w:divBdr>
    </w:div>
    <w:div w:id="1919122914">
      <w:bodyDiv w:val="1"/>
      <w:marLeft w:val="0"/>
      <w:marRight w:val="0"/>
      <w:marTop w:val="0"/>
      <w:marBottom w:val="0"/>
      <w:divBdr>
        <w:top w:val="none" w:sz="0" w:space="0" w:color="auto"/>
        <w:left w:val="none" w:sz="0" w:space="0" w:color="auto"/>
        <w:bottom w:val="none" w:sz="0" w:space="0" w:color="auto"/>
        <w:right w:val="none" w:sz="0" w:space="0" w:color="auto"/>
      </w:divBdr>
    </w:div>
    <w:div w:id="2037122966">
      <w:bodyDiv w:val="1"/>
      <w:marLeft w:val="0"/>
      <w:marRight w:val="0"/>
      <w:marTop w:val="0"/>
      <w:marBottom w:val="0"/>
      <w:divBdr>
        <w:top w:val="none" w:sz="0" w:space="0" w:color="auto"/>
        <w:left w:val="none" w:sz="0" w:space="0" w:color="auto"/>
        <w:bottom w:val="none" w:sz="0" w:space="0" w:color="auto"/>
        <w:right w:val="none" w:sz="0" w:space="0" w:color="auto"/>
      </w:divBdr>
    </w:div>
    <w:div w:id="21110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ovoselsk.ru/"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garantF1://70295710.0"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797013-24E5-4CAC-AC14-8CEFE5E3B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2096</TotalTime>
  <Pages>51</Pages>
  <Words>40914</Words>
  <Characters>233213</Characters>
  <Application>Microsoft Office Word</Application>
  <DocSecurity>0</DocSecurity>
  <Lines>1943</Lines>
  <Paragraphs>547</Paragraphs>
  <ScaleCrop>false</ScaleCrop>
  <HeadingPairs>
    <vt:vector size="2" baseType="variant">
      <vt:variant>
        <vt:lpstr>Название</vt:lpstr>
      </vt:variant>
      <vt:variant>
        <vt:i4>1</vt:i4>
      </vt:variant>
    </vt:vector>
  </HeadingPairs>
  <TitlesOfParts>
    <vt:vector size="1" baseType="lpstr">
      <vt:lpstr>Муниципальная газета</vt:lpstr>
    </vt:vector>
  </TitlesOfParts>
  <Company/>
  <LinksUpToDate>false</LinksUpToDate>
  <CharactersWithSpaces>273580</CharactersWithSpaces>
  <SharedDoc>false</SharedDoc>
  <HLinks>
    <vt:vector size="24" baseType="variant">
      <vt:variant>
        <vt:i4>7274551</vt:i4>
      </vt:variant>
      <vt:variant>
        <vt:i4>9</vt:i4>
      </vt:variant>
      <vt:variant>
        <vt:i4>0</vt:i4>
      </vt:variant>
      <vt:variant>
        <vt:i4>5</vt:i4>
      </vt:variant>
      <vt:variant>
        <vt:lpwstr>consultantplus://offline/ref=5FCFF1A2A01C426BFA14C6CF3DBE1D5B68A9533AA3B7AA331E52ED964FCC9E11DCC94946C83FC264BC02FEF9Y1c4G</vt:lpwstr>
      </vt:variant>
      <vt:variant>
        <vt:lpwstr/>
      </vt:variant>
      <vt:variant>
        <vt:i4>7274550</vt:i4>
      </vt:variant>
      <vt:variant>
        <vt:i4>6</vt:i4>
      </vt:variant>
      <vt:variant>
        <vt:i4>0</vt:i4>
      </vt:variant>
      <vt:variant>
        <vt:i4>5</vt:i4>
      </vt:variant>
      <vt:variant>
        <vt:lpwstr>consultantplus://offline/ref=5FCFF1A2A01C426BFA14C6CF3DBE1D5B68A9533AA3B7AA331E52ED964FCC9E11DCC94946C83FC264B901FCFFY1c5G</vt:lpwstr>
      </vt:variant>
      <vt:variant>
        <vt:lpwstr/>
      </vt:variant>
      <vt:variant>
        <vt:i4>7274605</vt:i4>
      </vt:variant>
      <vt:variant>
        <vt:i4>3</vt:i4>
      </vt:variant>
      <vt:variant>
        <vt:i4>0</vt:i4>
      </vt:variant>
      <vt:variant>
        <vt:i4>5</vt:i4>
      </vt:variant>
      <vt:variant>
        <vt:lpwstr>consultantplus://offline/ref=5FCFF1A2A01C426BFA14C6CF3DBE1D5B68A9533AA3B7AA331E52ED964FCC9E11DCC94946C83FC264B807FCF7Y1c8G</vt:lpwstr>
      </vt:variant>
      <vt:variant>
        <vt:lpwstr/>
      </vt:variant>
      <vt:variant>
        <vt:i4>7274607</vt:i4>
      </vt:variant>
      <vt:variant>
        <vt:i4>0</vt:i4>
      </vt:variant>
      <vt:variant>
        <vt:i4>0</vt:i4>
      </vt:variant>
      <vt:variant>
        <vt:i4>5</vt:i4>
      </vt:variant>
      <vt:variant>
        <vt:lpwstr>consultantplus://offline/ref=5FCFF1A2A01C426BFA14C6CF3DBE1D5B68A9533AA3B7AA331E52ED964FCC9E11DCC94946C83FC264B804FBF7Y1c8G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Муниципальная газета</dc:title>
  <dc:creator>Admin</dc:creator>
  <cp:lastModifiedBy>ADMIN</cp:lastModifiedBy>
  <cp:revision>387</cp:revision>
  <cp:lastPrinted>2020-04-17T09:20:00Z</cp:lastPrinted>
  <dcterms:created xsi:type="dcterms:W3CDTF">2017-08-25T11:08:00Z</dcterms:created>
  <dcterms:modified xsi:type="dcterms:W3CDTF">2020-04-17T09:21:00Z</dcterms:modified>
</cp:coreProperties>
</file>