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697968">
              <w:rPr>
                <w:rFonts w:ascii="Arial" w:hAnsi="Arial" w:cs="Arial"/>
                <w:sz w:val="20"/>
                <w:szCs w:val="20"/>
              </w:rPr>
              <w:t>3</w:t>
            </w:r>
            <w:r w:rsidR="00573CDD">
              <w:rPr>
                <w:rFonts w:ascii="Arial" w:hAnsi="Arial" w:cs="Arial"/>
                <w:sz w:val="20"/>
                <w:szCs w:val="20"/>
              </w:rPr>
              <w:t>7</w:t>
            </w:r>
            <w:r w:rsidR="00697968">
              <w:rPr>
                <w:rFonts w:ascii="Arial" w:hAnsi="Arial" w:cs="Arial"/>
                <w:sz w:val="20"/>
                <w:szCs w:val="20"/>
              </w:rPr>
              <w:t xml:space="preserve"> от </w:t>
            </w:r>
            <w:r w:rsidR="00573CDD">
              <w:rPr>
                <w:rFonts w:ascii="Arial" w:hAnsi="Arial" w:cs="Arial"/>
                <w:sz w:val="20"/>
                <w:szCs w:val="20"/>
              </w:rPr>
              <w:t>18</w:t>
            </w:r>
            <w:r w:rsidR="00697968">
              <w:rPr>
                <w:rFonts w:ascii="Arial" w:hAnsi="Arial" w:cs="Arial"/>
                <w:sz w:val="20"/>
                <w:szCs w:val="20"/>
              </w:rPr>
              <w:t>.0</w:t>
            </w:r>
            <w:r w:rsidR="00BB0F0D">
              <w:rPr>
                <w:rFonts w:ascii="Arial" w:hAnsi="Arial" w:cs="Arial"/>
                <w:sz w:val="20"/>
                <w:szCs w:val="20"/>
              </w:rPr>
              <w:t>4</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251913" w:rsidRDefault="005B3D8B" w:rsidP="005B3D8B">
      <w:pPr>
        <w:rPr>
          <w:b/>
          <w:sz w:val="16"/>
          <w:szCs w:val="16"/>
        </w:rPr>
      </w:pPr>
    </w:p>
    <w:p w:rsidR="002049C3" w:rsidRPr="007A08BA" w:rsidRDefault="002049C3" w:rsidP="002049C3">
      <w:pPr>
        <w:pStyle w:val="1"/>
        <w:spacing w:before="0" w:after="0"/>
        <w:jc w:val="center"/>
        <w:rPr>
          <w:rFonts w:ascii="Arial" w:hAnsi="Arial" w:cs="Arial"/>
          <w:sz w:val="16"/>
          <w:szCs w:val="16"/>
        </w:rPr>
      </w:pPr>
      <w:r w:rsidRPr="007A08BA">
        <w:rPr>
          <w:rFonts w:ascii="Arial" w:hAnsi="Arial" w:cs="Arial"/>
          <w:sz w:val="16"/>
          <w:szCs w:val="16"/>
        </w:rPr>
        <w:t>КРАСНОДАРСКИЙ КРАЙ</w:t>
      </w:r>
    </w:p>
    <w:p w:rsidR="002049C3" w:rsidRPr="007A08BA" w:rsidRDefault="002049C3" w:rsidP="002049C3">
      <w:pPr>
        <w:jc w:val="center"/>
        <w:rPr>
          <w:rFonts w:ascii="Arial" w:hAnsi="Arial" w:cs="Arial"/>
          <w:b/>
          <w:sz w:val="16"/>
          <w:szCs w:val="16"/>
        </w:rPr>
      </w:pPr>
      <w:r w:rsidRPr="007A08BA">
        <w:rPr>
          <w:rFonts w:ascii="Arial" w:hAnsi="Arial" w:cs="Arial"/>
          <w:b/>
          <w:sz w:val="16"/>
          <w:szCs w:val="16"/>
        </w:rPr>
        <w:t>НОВОКУБАНСКИЙ РАЙОН</w:t>
      </w:r>
    </w:p>
    <w:p w:rsidR="00622CBE" w:rsidRPr="007A08BA" w:rsidRDefault="00575C0D" w:rsidP="00622CBE">
      <w:pPr>
        <w:pStyle w:val="1"/>
        <w:spacing w:before="0" w:after="0"/>
        <w:jc w:val="center"/>
        <w:rPr>
          <w:rFonts w:ascii="Arial" w:hAnsi="Arial" w:cs="Arial"/>
          <w:sz w:val="16"/>
          <w:szCs w:val="16"/>
        </w:rPr>
      </w:pPr>
      <w:r w:rsidRPr="007A08BA">
        <w:rPr>
          <w:rFonts w:ascii="Arial" w:hAnsi="Arial" w:cs="Arial"/>
          <w:sz w:val="16"/>
          <w:szCs w:val="16"/>
        </w:rPr>
        <w:t>АДМИНИСТРАЦИЯ</w:t>
      </w:r>
      <w:r w:rsidR="00622CBE" w:rsidRPr="007A08BA">
        <w:rPr>
          <w:rFonts w:ascii="Arial" w:hAnsi="Arial" w:cs="Arial"/>
          <w:sz w:val="16"/>
          <w:szCs w:val="16"/>
        </w:rPr>
        <w:t xml:space="preserve"> НОВОСЕЛЬСКОГО СЕЛЬСКОГО ПОСЕЛЕНИЯ</w:t>
      </w:r>
    </w:p>
    <w:p w:rsidR="00622CBE" w:rsidRPr="007A08BA" w:rsidRDefault="00622CBE" w:rsidP="00622CBE">
      <w:pPr>
        <w:pStyle w:val="1"/>
        <w:spacing w:before="0" w:after="0"/>
        <w:jc w:val="center"/>
        <w:rPr>
          <w:rFonts w:ascii="Arial" w:hAnsi="Arial" w:cs="Arial"/>
          <w:sz w:val="16"/>
          <w:szCs w:val="16"/>
        </w:rPr>
      </w:pPr>
      <w:r w:rsidRPr="007A08BA">
        <w:rPr>
          <w:rFonts w:ascii="Arial" w:hAnsi="Arial" w:cs="Arial"/>
          <w:sz w:val="16"/>
          <w:szCs w:val="16"/>
        </w:rPr>
        <w:t xml:space="preserve"> НОВОКУБАНСКОГО РАЙОНА </w:t>
      </w:r>
    </w:p>
    <w:p w:rsidR="00622CBE" w:rsidRPr="007A08BA" w:rsidRDefault="00622CBE" w:rsidP="00622CBE">
      <w:pPr>
        <w:rPr>
          <w:rFonts w:ascii="Arial" w:hAnsi="Arial" w:cs="Arial"/>
          <w:b/>
          <w:sz w:val="16"/>
          <w:szCs w:val="16"/>
        </w:rPr>
      </w:pPr>
    </w:p>
    <w:p w:rsidR="00622CBE" w:rsidRDefault="00485AEC" w:rsidP="00485AEC">
      <w:pPr>
        <w:jc w:val="center"/>
        <w:rPr>
          <w:rFonts w:ascii="Arial" w:hAnsi="Arial" w:cs="Arial"/>
          <w:b/>
          <w:color w:val="000000"/>
          <w:sz w:val="16"/>
          <w:szCs w:val="16"/>
        </w:rPr>
      </w:pPr>
      <w:r>
        <w:rPr>
          <w:rFonts w:ascii="Arial" w:hAnsi="Arial" w:cs="Arial"/>
          <w:b/>
          <w:color w:val="000000"/>
          <w:sz w:val="16"/>
          <w:szCs w:val="16"/>
        </w:rPr>
        <w:t>ПОСТАНОВЛЕНИЕ</w:t>
      </w:r>
    </w:p>
    <w:p w:rsidR="00485AEC" w:rsidRPr="007A08BA" w:rsidRDefault="00485AEC" w:rsidP="00485AEC">
      <w:pPr>
        <w:jc w:val="center"/>
        <w:rPr>
          <w:rFonts w:ascii="Arial" w:hAnsi="Arial" w:cs="Arial"/>
          <w:color w:val="000000"/>
          <w:sz w:val="16"/>
          <w:szCs w:val="16"/>
        </w:rPr>
      </w:pPr>
    </w:p>
    <w:p w:rsidR="00251913" w:rsidRPr="007A08BA" w:rsidRDefault="00573CDD" w:rsidP="00251913">
      <w:pPr>
        <w:rPr>
          <w:rFonts w:ascii="Arial" w:hAnsi="Arial" w:cs="Arial"/>
          <w:sz w:val="16"/>
          <w:szCs w:val="16"/>
        </w:rPr>
      </w:pPr>
      <w:r>
        <w:rPr>
          <w:rFonts w:ascii="Arial" w:hAnsi="Arial" w:cs="Arial"/>
          <w:sz w:val="16"/>
          <w:szCs w:val="16"/>
        </w:rPr>
        <w:t>16</w:t>
      </w:r>
      <w:r w:rsidR="00251913" w:rsidRPr="007A08BA">
        <w:rPr>
          <w:rFonts w:ascii="Arial" w:hAnsi="Arial" w:cs="Arial"/>
          <w:sz w:val="16"/>
          <w:szCs w:val="16"/>
        </w:rPr>
        <w:t xml:space="preserve"> </w:t>
      </w:r>
      <w:r w:rsidR="00485AEC">
        <w:rPr>
          <w:rFonts w:ascii="Arial" w:hAnsi="Arial" w:cs="Arial"/>
          <w:sz w:val="16"/>
          <w:szCs w:val="16"/>
        </w:rPr>
        <w:t>апреля</w:t>
      </w:r>
      <w:r w:rsidR="00251913" w:rsidRPr="007A08BA">
        <w:rPr>
          <w:rFonts w:ascii="Arial" w:hAnsi="Arial" w:cs="Arial"/>
          <w:sz w:val="16"/>
          <w:szCs w:val="16"/>
        </w:rPr>
        <w:t xml:space="preserve"> 2019 года</w:t>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t>№</w:t>
      </w:r>
      <w:r w:rsidR="00485AEC">
        <w:rPr>
          <w:rFonts w:ascii="Arial" w:hAnsi="Arial" w:cs="Arial"/>
          <w:sz w:val="16"/>
          <w:szCs w:val="16"/>
        </w:rPr>
        <w:t>4</w:t>
      </w:r>
      <w:r>
        <w:rPr>
          <w:rFonts w:ascii="Arial" w:hAnsi="Arial" w:cs="Arial"/>
          <w:sz w:val="16"/>
          <w:szCs w:val="16"/>
        </w:rPr>
        <w:t>7</w:t>
      </w:r>
      <w:r w:rsidR="00251913" w:rsidRPr="007A08BA">
        <w:rPr>
          <w:rFonts w:ascii="Arial" w:hAnsi="Arial" w:cs="Arial"/>
          <w:sz w:val="16"/>
          <w:szCs w:val="16"/>
        </w:rPr>
        <w:tab/>
      </w:r>
      <w:r w:rsidR="00251913" w:rsidRPr="007A08BA">
        <w:rPr>
          <w:rFonts w:ascii="Arial" w:hAnsi="Arial" w:cs="Arial"/>
          <w:sz w:val="16"/>
          <w:szCs w:val="16"/>
        </w:rPr>
        <w:tab/>
      </w:r>
      <w:r w:rsidR="00485AEC">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r>
      <w:r w:rsidR="00251913" w:rsidRPr="007A08BA">
        <w:rPr>
          <w:rFonts w:ascii="Arial" w:hAnsi="Arial" w:cs="Arial"/>
          <w:sz w:val="16"/>
          <w:szCs w:val="16"/>
        </w:rPr>
        <w:tab/>
        <w:t>п</w:t>
      </w:r>
      <w:proofErr w:type="gramStart"/>
      <w:r w:rsidR="00251913" w:rsidRPr="007A08BA">
        <w:rPr>
          <w:rFonts w:ascii="Arial" w:hAnsi="Arial" w:cs="Arial"/>
          <w:sz w:val="16"/>
          <w:szCs w:val="16"/>
        </w:rPr>
        <w:t>.Г</w:t>
      </w:r>
      <w:proofErr w:type="gramEnd"/>
      <w:r w:rsidR="00251913" w:rsidRPr="007A08BA">
        <w:rPr>
          <w:rFonts w:ascii="Arial" w:hAnsi="Arial" w:cs="Arial"/>
          <w:sz w:val="16"/>
          <w:szCs w:val="16"/>
        </w:rPr>
        <w:t>лубокий</w:t>
      </w:r>
    </w:p>
    <w:p w:rsidR="00251913" w:rsidRPr="007A08BA" w:rsidRDefault="00251913" w:rsidP="00251913">
      <w:pPr>
        <w:jc w:val="both"/>
        <w:rPr>
          <w:rFonts w:ascii="Arial" w:hAnsi="Arial" w:cs="Arial"/>
          <w:sz w:val="16"/>
          <w:szCs w:val="16"/>
        </w:rPr>
      </w:pPr>
    </w:p>
    <w:p w:rsidR="00573CDD" w:rsidRPr="00573CDD" w:rsidRDefault="00573CDD" w:rsidP="00573CDD">
      <w:pPr>
        <w:tabs>
          <w:tab w:val="left" w:pos="1276"/>
        </w:tabs>
        <w:jc w:val="center"/>
        <w:rPr>
          <w:rFonts w:ascii="Arial" w:hAnsi="Arial" w:cs="Arial"/>
          <w:b/>
          <w:sz w:val="16"/>
          <w:szCs w:val="16"/>
        </w:rPr>
      </w:pPr>
      <w:r w:rsidRPr="00573CDD">
        <w:rPr>
          <w:rFonts w:ascii="Arial" w:hAnsi="Arial" w:cs="Arial"/>
          <w:b/>
          <w:sz w:val="16"/>
          <w:szCs w:val="16"/>
        </w:rPr>
        <w:t>Об утверждении Порядка установления и осуществления выплат</w:t>
      </w:r>
      <w:r>
        <w:rPr>
          <w:rFonts w:ascii="Arial" w:hAnsi="Arial" w:cs="Arial"/>
          <w:b/>
          <w:sz w:val="16"/>
          <w:szCs w:val="16"/>
        </w:rPr>
        <w:t xml:space="preserve"> </w:t>
      </w:r>
      <w:r w:rsidRPr="00573CDD">
        <w:rPr>
          <w:rFonts w:ascii="Arial" w:hAnsi="Arial" w:cs="Arial"/>
          <w:b/>
          <w:sz w:val="16"/>
          <w:szCs w:val="16"/>
        </w:rPr>
        <w:t xml:space="preserve">к должностным окладам работников </w:t>
      </w:r>
    </w:p>
    <w:p w:rsidR="00573CDD" w:rsidRPr="00573CDD" w:rsidRDefault="00573CDD" w:rsidP="00573CDD">
      <w:pPr>
        <w:tabs>
          <w:tab w:val="left" w:pos="1276"/>
        </w:tabs>
        <w:jc w:val="center"/>
        <w:rPr>
          <w:rFonts w:ascii="Arial" w:hAnsi="Arial" w:cs="Arial"/>
          <w:b/>
          <w:sz w:val="16"/>
          <w:szCs w:val="16"/>
        </w:rPr>
      </w:pPr>
      <w:r w:rsidRPr="00573CDD">
        <w:rPr>
          <w:rFonts w:ascii="Arial" w:hAnsi="Arial" w:cs="Arial"/>
          <w:b/>
          <w:sz w:val="16"/>
          <w:szCs w:val="16"/>
        </w:rPr>
        <w:t>муниципального казенного учреждения культуры «Новосельский культурно-досуговый центр»</w:t>
      </w:r>
    </w:p>
    <w:p w:rsidR="00573CDD" w:rsidRPr="00573CDD" w:rsidRDefault="00573CDD" w:rsidP="00573CDD">
      <w:pPr>
        <w:ind w:firstLine="709"/>
        <w:jc w:val="both"/>
        <w:rPr>
          <w:rFonts w:ascii="Arial" w:hAnsi="Arial" w:cs="Arial"/>
          <w:sz w:val="16"/>
          <w:szCs w:val="16"/>
        </w:rPr>
      </w:pPr>
    </w:p>
    <w:p w:rsidR="00573CDD" w:rsidRPr="00573CDD" w:rsidRDefault="00573CDD" w:rsidP="00573CDD">
      <w:pPr>
        <w:ind w:firstLine="709"/>
        <w:jc w:val="both"/>
        <w:rPr>
          <w:rFonts w:ascii="Arial" w:hAnsi="Arial" w:cs="Arial"/>
          <w:sz w:val="16"/>
          <w:szCs w:val="16"/>
        </w:rPr>
      </w:pPr>
    </w:p>
    <w:p w:rsidR="00573CDD" w:rsidRPr="00573CDD" w:rsidRDefault="00573CDD" w:rsidP="00573CDD">
      <w:pPr>
        <w:ind w:firstLine="709"/>
        <w:jc w:val="both"/>
        <w:rPr>
          <w:rFonts w:ascii="Arial" w:eastAsia="Arial Unicode MS" w:hAnsi="Arial" w:cs="Arial"/>
          <w:sz w:val="16"/>
          <w:szCs w:val="16"/>
        </w:rPr>
      </w:pPr>
      <w:proofErr w:type="gramStart"/>
      <w:r w:rsidRPr="00573CDD">
        <w:rPr>
          <w:rFonts w:ascii="Arial" w:eastAsia="Arial Unicode MS" w:hAnsi="Arial" w:cs="Arial"/>
          <w:sz w:val="16"/>
          <w:szCs w:val="16"/>
        </w:rPr>
        <w:t xml:space="preserve">В целях сохранения кадрового потенциала и стабильности работы </w:t>
      </w:r>
      <w:r w:rsidRPr="00573CDD">
        <w:rPr>
          <w:rFonts w:ascii="Arial" w:hAnsi="Arial" w:cs="Arial"/>
          <w:sz w:val="16"/>
          <w:szCs w:val="16"/>
        </w:rPr>
        <w:t xml:space="preserve">муниципального казенного учреждения культуры «Новосельский культурно-досуговый центр», </w:t>
      </w:r>
      <w:r w:rsidRPr="00573CDD">
        <w:rPr>
          <w:rFonts w:ascii="Arial" w:eastAsia="Arial Unicode MS" w:hAnsi="Arial" w:cs="Arial"/>
          <w:sz w:val="16"/>
          <w:szCs w:val="16"/>
        </w:rPr>
        <w:t>функции и полномочия учредителя, в отношении которых осуществляет администрация Новосельского сельского поселения Новокубанского района, в рамках муниципальной программы Новосельского сельского поселения Новокубанского района «Развитие культуры на 2015-2021 годы», утвержденной постановлением администрации Новосельского сельского поселения Новокубанского района от 10 ноября 2014 года № 118 (в редакции от</w:t>
      </w:r>
      <w:proofErr w:type="gramEnd"/>
      <w:r w:rsidRPr="00573CDD">
        <w:rPr>
          <w:rFonts w:ascii="Arial" w:eastAsia="Arial Unicode MS" w:hAnsi="Arial" w:cs="Arial"/>
          <w:sz w:val="16"/>
          <w:szCs w:val="16"/>
        </w:rPr>
        <w:t xml:space="preserve"> 20 февраля 2019 года № 19) </w:t>
      </w:r>
      <w:proofErr w:type="spellStart"/>
      <w:proofErr w:type="gramStart"/>
      <w:r w:rsidRPr="00573CDD">
        <w:rPr>
          <w:rFonts w:ascii="Arial" w:eastAsia="Arial Unicode MS" w:hAnsi="Arial" w:cs="Arial"/>
          <w:sz w:val="16"/>
          <w:szCs w:val="16"/>
        </w:rPr>
        <w:t>п</w:t>
      </w:r>
      <w:proofErr w:type="spellEnd"/>
      <w:proofErr w:type="gramEnd"/>
      <w:r w:rsidRPr="00573CDD">
        <w:rPr>
          <w:rFonts w:ascii="Arial" w:eastAsia="Arial Unicode MS" w:hAnsi="Arial" w:cs="Arial"/>
          <w:sz w:val="16"/>
          <w:szCs w:val="16"/>
        </w:rPr>
        <w:t xml:space="preserve"> о с т а </w:t>
      </w:r>
      <w:proofErr w:type="spellStart"/>
      <w:r w:rsidRPr="00573CDD">
        <w:rPr>
          <w:rFonts w:ascii="Arial" w:eastAsia="Arial Unicode MS" w:hAnsi="Arial" w:cs="Arial"/>
          <w:sz w:val="16"/>
          <w:szCs w:val="16"/>
        </w:rPr>
        <w:t>н</w:t>
      </w:r>
      <w:proofErr w:type="spellEnd"/>
      <w:r w:rsidRPr="00573CDD">
        <w:rPr>
          <w:rFonts w:ascii="Arial" w:eastAsia="Arial Unicode MS" w:hAnsi="Arial" w:cs="Arial"/>
          <w:sz w:val="16"/>
          <w:szCs w:val="16"/>
        </w:rPr>
        <w:t xml:space="preserve"> о в л я ю:</w:t>
      </w:r>
    </w:p>
    <w:p w:rsidR="00573CDD" w:rsidRPr="00573CDD" w:rsidRDefault="00573CDD" w:rsidP="00573CDD">
      <w:pPr>
        <w:ind w:firstLine="709"/>
        <w:jc w:val="both"/>
        <w:rPr>
          <w:rStyle w:val="afff1"/>
          <w:rFonts w:ascii="Arial" w:hAnsi="Arial" w:cs="Arial"/>
          <w:color w:val="auto"/>
          <w:sz w:val="16"/>
          <w:szCs w:val="16"/>
        </w:rPr>
      </w:pPr>
      <w:r w:rsidRPr="00573CDD">
        <w:rPr>
          <w:rFonts w:ascii="Arial" w:eastAsia="Arial Unicode MS" w:hAnsi="Arial" w:cs="Arial"/>
          <w:sz w:val="16"/>
          <w:szCs w:val="16"/>
        </w:rPr>
        <w:t>1.</w:t>
      </w:r>
      <w:r w:rsidRPr="00573CDD">
        <w:rPr>
          <w:rFonts w:ascii="Arial" w:hAnsi="Arial" w:cs="Arial"/>
          <w:sz w:val="16"/>
          <w:szCs w:val="16"/>
        </w:rPr>
        <w:t xml:space="preserve"> </w:t>
      </w:r>
      <w:r w:rsidRPr="00573CDD">
        <w:rPr>
          <w:rStyle w:val="afff1"/>
          <w:rFonts w:ascii="Arial" w:hAnsi="Arial" w:cs="Arial"/>
          <w:color w:val="auto"/>
          <w:sz w:val="16"/>
          <w:szCs w:val="16"/>
        </w:rPr>
        <w:t xml:space="preserve">Осуществлять с 01 января 2019 года денежные выплаты стимулирующего характера (губернаторская надбавка) работникам муниципального казенного учреждения </w:t>
      </w:r>
      <w:r w:rsidRPr="00573CDD">
        <w:rPr>
          <w:rFonts w:ascii="Arial" w:hAnsi="Arial" w:cs="Arial"/>
          <w:bCs/>
          <w:color w:val="000000"/>
          <w:sz w:val="16"/>
          <w:szCs w:val="16"/>
        </w:rPr>
        <w:t>культуры «Новосельский культурно - досуговый центр»</w:t>
      </w:r>
      <w:r w:rsidRPr="00573CDD">
        <w:rPr>
          <w:rStyle w:val="afff1"/>
          <w:rFonts w:ascii="Arial" w:hAnsi="Arial" w:cs="Arial"/>
          <w:color w:val="auto"/>
          <w:sz w:val="16"/>
          <w:szCs w:val="16"/>
        </w:rPr>
        <w:t xml:space="preserve">, (далее – денежные выплаты стимулирующего характера) в размере не более 3000 руб. в месяц в порядке и условиях, согласно приложению к настоящему постановлению. </w:t>
      </w:r>
    </w:p>
    <w:p w:rsidR="00573CDD" w:rsidRPr="00573CDD" w:rsidRDefault="00573CDD" w:rsidP="00573CDD">
      <w:pPr>
        <w:ind w:firstLine="709"/>
        <w:jc w:val="both"/>
        <w:rPr>
          <w:rStyle w:val="afff1"/>
          <w:rFonts w:ascii="Arial" w:hAnsi="Arial" w:cs="Arial"/>
          <w:color w:val="auto"/>
          <w:sz w:val="16"/>
          <w:szCs w:val="16"/>
        </w:rPr>
      </w:pPr>
      <w:r w:rsidRPr="00573CDD">
        <w:rPr>
          <w:rStyle w:val="afff1"/>
          <w:rFonts w:ascii="Arial" w:hAnsi="Arial" w:cs="Arial"/>
          <w:color w:val="auto"/>
          <w:sz w:val="16"/>
          <w:szCs w:val="16"/>
        </w:rPr>
        <w:t xml:space="preserve">2. Осуществлять с 01 января 2019 года денежные выплаты на обеспечение поэтапного повышения уровня средней заработной платы </w:t>
      </w:r>
      <w:r w:rsidRPr="00573CDD">
        <w:rPr>
          <w:rFonts w:ascii="Arial" w:hAnsi="Arial" w:cs="Arial"/>
          <w:bCs/>
          <w:sz w:val="16"/>
          <w:szCs w:val="16"/>
        </w:rPr>
        <w:t xml:space="preserve">работников </w:t>
      </w:r>
      <w:r w:rsidRPr="00573CDD">
        <w:rPr>
          <w:rStyle w:val="afff1"/>
          <w:rFonts w:ascii="Arial" w:hAnsi="Arial" w:cs="Arial"/>
          <w:color w:val="auto"/>
          <w:sz w:val="16"/>
          <w:szCs w:val="16"/>
        </w:rPr>
        <w:t xml:space="preserve">муниципального казенного учреждения культуры «Новосельский культурно-досуговый центр», (далее - премии) </w:t>
      </w:r>
      <w:r w:rsidRPr="00573CDD">
        <w:rPr>
          <w:rFonts w:ascii="Arial" w:hAnsi="Arial" w:cs="Arial"/>
          <w:bCs/>
          <w:sz w:val="16"/>
          <w:szCs w:val="16"/>
        </w:rPr>
        <w:t>до средней заработной платы по Краснодарскому краю»</w:t>
      </w:r>
      <w:r w:rsidRPr="00573CDD">
        <w:rPr>
          <w:rStyle w:val="afff1"/>
          <w:rFonts w:ascii="Arial" w:hAnsi="Arial" w:cs="Arial"/>
          <w:color w:val="auto"/>
          <w:sz w:val="16"/>
          <w:szCs w:val="16"/>
        </w:rPr>
        <w:t xml:space="preserve"> в порядке и условиях, согласно приложению к настоящему постановлению</w:t>
      </w:r>
    </w:p>
    <w:p w:rsidR="00573CDD" w:rsidRPr="00573CDD" w:rsidRDefault="00573CDD" w:rsidP="00573CDD">
      <w:pPr>
        <w:ind w:left="709"/>
        <w:jc w:val="both"/>
        <w:rPr>
          <w:rStyle w:val="afff1"/>
          <w:rFonts w:ascii="Arial" w:hAnsi="Arial" w:cs="Arial"/>
          <w:color w:val="auto"/>
          <w:sz w:val="16"/>
          <w:szCs w:val="16"/>
        </w:rPr>
      </w:pPr>
      <w:r w:rsidRPr="00573CDD">
        <w:rPr>
          <w:rStyle w:val="afff1"/>
          <w:rFonts w:ascii="Arial" w:hAnsi="Arial" w:cs="Arial"/>
          <w:color w:val="auto"/>
          <w:sz w:val="16"/>
          <w:szCs w:val="16"/>
        </w:rPr>
        <w:t>3. Установить, что:</w:t>
      </w:r>
    </w:p>
    <w:p w:rsidR="00573CDD" w:rsidRPr="00573CDD" w:rsidRDefault="00573CDD" w:rsidP="00573CDD">
      <w:pPr>
        <w:ind w:firstLine="709"/>
        <w:jc w:val="both"/>
        <w:rPr>
          <w:rStyle w:val="afff1"/>
          <w:rFonts w:ascii="Arial" w:hAnsi="Arial" w:cs="Arial"/>
          <w:color w:val="auto"/>
          <w:sz w:val="16"/>
          <w:szCs w:val="16"/>
        </w:rPr>
      </w:pPr>
      <w:r w:rsidRPr="00573CDD">
        <w:rPr>
          <w:rStyle w:val="afff1"/>
          <w:rFonts w:ascii="Arial" w:hAnsi="Arial" w:cs="Arial"/>
          <w:color w:val="auto"/>
          <w:sz w:val="16"/>
          <w:szCs w:val="16"/>
        </w:rPr>
        <w:t xml:space="preserve">3.1. </w:t>
      </w:r>
      <w:proofErr w:type="gramStart"/>
      <w:r w:rsidRPr="00573CDD">
        <w:rPr>
          <w:rStyle w:val="afff1"/>
          <w:rFonts w:ascii="Arial" w:hAnsi="Arial" w:cs="Arial"/>
          <w:color w:val="auto"/>
          <w:sz w:val="16"/>
          <w:szCs w:val="16"/>
        </w:rPr>
        <w:t>Денежные выплаты, определенные в настоящем Постановлении носят дополнительный характер и назначаются работникам муниципального казенного учреждения культуры «Новосельский культурно-досуговый центр» в целях поэтапного доведения оплаты труда до уровня средней заработной платы по Краснодарскому краю, согласно показателей дорожной карты.</w:t>
      </w:r>
      <w:proofErr w:type="gramEnd"/>
    </w:p>
    <w:p w:rsidR="00573CDD" w:rsidRDefault="00573CDD" w:rsidP="00573CDD">
      <w:pPr>
        <w:ind w:firstLine="709"/>
        <w:jc w:val="both"/>
        <w:rPr>
          <w:rStyle w:val="afff1"/>
          <w:rFonts w:ascii="Arial" w:hAnsi="Arial" w:cs="Arial"/>
          <w:color w:val="auto"/>
          <w:sz w:val="16"/>
          <w:szCs w:val="16"/>
        </w:rPr>
      </w:pPr>
      <w:r w:rsidRPr="00573CDD">
        <w:rPr>
          <w:rStyle w:val="afff1"/>
          <w:rFonts w:ascii="Arial" w:hAnsi="Arial" w:cs="Arial"/>
          <w:color w:val="auto"/>
          <w:sz w:val="16"/>
          <w:szCs w:val="16"/>
        </w:rPr>
        <w:t>3.2. Денежные выплаты, определенные в настоящем Постановлении выплачиваются в объемах, определенных бюджетом Новосельского сельского поселения Новокубанского района на 2019 год.</w:t>
      </w:r>
    </w:p>
    <w:p w:rsidR="00573CDD" w:rsidRPr="00573CDD" w:rsidRDefault="00573CDD" w:rsidP="00573CDD">
      <w:pPr>
        <w:ind w:firstLine="709"/>
        <w:jc w:val="both"/>
        <w:rPr>
          <w:rStyle w:val="afff1"/>
          <w:rFonts w:ascii="Arial" w:hAnsi="Arial" w:cs="Arial"/>
          <w:color w:val="auto"/>
          <w:sz w:val="16"/>
          <w:szCs w:val="16"/>
        </w:rPr>
      </w:pPr>
      <w:r w:rsidRPr="00573CDD">
        <w:rPr>
          <w:rStyle w:val="afff1"/>
          <w:rFonts w:ascii="Arial" w:hAnsi="Arial" w:cs="Arial"/>
          <w:color w:val="auto"/>
          <w:sz w:val="16"/>
          <w:szCs w:val="16"/>
        </w:rPr>
        <w:t>4. Главному специалисту, главному бухгалтеру администрации Новосельского сельского поселения Новокубанского района (Елатенцева) обеспечить предоставление денежных средств, указанных в пунктах 1 и 2 настоящего постановления муниципальному казенному учреждению культуры «Новосельский культурно-досуговый центр», для осуществления  стимулирующих выплат работникам учреждения.</w:t>
      </w:r>
    </w:p>
    <w:p w:rsidR="00573CDD" w:rsidRPr="00573CDD" w:rsidRDefault="00573CDD" w:rsidP="00573CDD">
      <w:pPr>
        <w:ind w:firstLine="709"/>
        <w:jc w:val="both"/>
        <w:rPr>
          <w:rFonts w:ascii="Arial" w:hAnsi="Arial" w:cs="Arial"/>
          <w:sz w:val="16"/>
          <w:szCs w:val="16"/>
        </w:rPr>
      </w:pPr>
      <w:r w:rsidRPr="00573CDD">
        <w:rPr>
          <w:rFonts w:ascii="Arial" w:hAnsi="Arial" w:cs="Arial"/>
          <w:sz w:val="16"/>
          <w:szCs w:val="16"/>
        </w:rPr>
        <w:t xml:space="preserve">5. </w:t>
      </w:r>
      <w:proofErr w:type="gramStart"/>
      <w:r w:rsidRPr="00573CDD">
        <w:rPr>
          <w:rFonts w:ascii="Arial" w:hAnsi="Arial" w:cs="Arial"/>
          <w:sz w:val="16"/>
          <w:szCs w:val="16"/>
        </w:rPr>
        <w:t>Контроль за</w:t>
      </w:r>
      <w:proofErr w:type="gramEnd"/>
      <w:r w:rsidRPr="00573CDD">
        <w:rPr>
          <w:rFonts w:ascii="Arial" w:hAnsi="Arial" w:cs="Arial"/>
          <w:sz w:val="16"/>
          <w:szCs w:val="16"/>
        </w:rPr>
        <w:t xml:space="preserve"> выполнением настоящего постановления оставляю за собой.</w:t>
      </w:r>
    </w:p>
    <w:p w:rsidR="00573CDD" w:rsidRPr="00573CDD" w:rsidRDefault="00573CDD" w:rsidP="00573CDD">
      <w:pPr>
        <w:ind w:firstLine="709"/>
        <w:jc w:val="both"/>
        <w:rPr>
          <w:rFonts w:ascii="Arial" w:hAnsi="Arial" w:cs="Arial"/>
          <w:sz w:val="16"/>
          <w:szCs w:val="16"/>
        </w:rPr>
      </w:pPr>
      <w:r w:rsidRPr="00573CDD">
        <w:rPr>
          <w:rFonts w:ascii="Arial" w:hAnsi="Arial" w:cs="Arial"/>
          <w:sz w:val="16"/>
          <w:szCs w:val="16"/>
        </w:rPr>
        <w:t>6. Считать утратившим силу постановление администрации Новосельского сельского поселения Новокубанского района от 26 февраля 2019 года № 22 «</w:t>
      </w:r>
      <w:r w:rsidRPr="00573CDD">
        <w:rPr>
          <w:rStyle w:val="afff1"/>
          <w:rFonts w:ascii="Arial" w:hAnsi="Arial" w:cs="Arial"/>
          <w:color w:val="auto"/>
          <w:sz w:val="16"/>
          <w:szCs w:val="16"/>
        </w:rPr>
        <w:t>Об утверждении порядка установления и осуществления выплат к должностным окладам работников муниципального казенного учреждения культуры «Новосельский культурно-досуговый центр».</w:t>
      </w:r>
    </w:p>
    <w:p w:rsidR="00573CDD" w:rsidRPr="00573CDD" w:rsidRDefault="00573CDD" w:rsidP="00573CDD">
      <w:pPr>
        <w:tabs>
          <w:tab w:val="left" w:pos="851"/>
        </w:tabs>
        <w:ind w:firstLine="709"/>
        <w:jc w:val="both"/>
        <w:rPr>
          <w:rFonts w:ascii="Arial" w:hAnsi="Arial" w:cs="Arial"/>
          <w:sz w:val="16"/>
          <w:szCs w:val="16"/>
        </w:rPr>
      </w:pPr>
      <w:r w:rsidRPr="00573CDD">
        <w:rPr>
          <w:rFonts w:ascii="Arial" w:hAnsi="Arial" w:cs="Arial"/>
          <w:sz w:val="16"/>
          <w:szCs w:val="16"/>
        </w:rPr>
        <w:t xml:space="preserve">7. Постановление вступает в силу со дня его опубликования, распространяется на правоотношения, возникшие с 1 января 2019 года, </w:t>
      </w:r>
      <w:r w:rsidRPr="00573CDD">
        <w:rPr>
          <w:rStyle w:val="afff1"/>
          <w:rFonts w:ascii="Arial" w:hAnsi="Arial" w:cs="Arial"/>
          <w:color w:val="auto"/>
          <w:sz w:val="16"/>
          <w:szCs w:val="16"/>
        </w:rPr>
        <w:t>подлежит обнародованию</w:t>
      </w:r>
      <w:r w:rsidRPr="00573CDD">
        <w:rPr>
          <w:rFonts w:ascii="Arial" w:hAnsi="Arial" w:cs="Arial"/>
          <w:sz w:val="16"/>
          <w:szCs w:val="16"/>
        </w:rPr>
        <w:t>, путем размещения его на официальном сайте администрации Новосельского сельского поселения Новокубанского района.</w:t>
      </w:r>
    </w:p>
    <w:p w:rsidR="00573CDD" w:rsidRPr="00573CDD" w:rsidRDefault="00573CDD" w:rsidP="00573CDD">
      <w:pPr>
        <w:ind w:firstLine="709"/>
        <w:jc w:val="both"/>
        <w:rPr>
          <w:rFonts w:ascii="Arial" w:hAnsi="Arial" w:cs="Arial"/>
          <w:sz w:val="16"/>
          <w:szCs w:val="16"/>
        </w:rPr>
      </w:pPr>
    </w:p>
    <w:p w:rsidR="00573CDD" w:rsidRPr="00573CDD" w:rsidRDefault="00573CDD" w:rsidP="00573CDD">
      <w:pPr>
        <w:ind w:firstLine="709"/>
        <w:jc w:val="both"/>
        <w:rPr>
          <w:rFonts w:ascii="Arial" w:hAnsi="Arial" w:cs="Arial"/>
          <w:sz w:val="16"/>
          <w:szCs w:val="16"/>
        </w:rPr>
      </w:pPr>
    </w:p>
    <w:p w:rsidR="00573CDD" w:rsidRPr="00573CDD" w:rsidRDefault="00573CDD" w:rsidP="00573CDD">
      <w:pPr>
        <w:ind w:firstLine="709"/>
        <w:jc w:val="both"/>
        <w:rPr>
          <w:rFonts w:ascii="Arial" w:hAnsi="Arial" w:cs="Arial"/>
          <w:sz w:val="16"/>
          <w:szCs w:val="16"/>
        </w:rPr>
      </w:pPr>
    </w:p>
    <w:p w:rsidR="00573CDD" w:rsidRPr="00573CDD" w:rsidRDefault="00573CDD" w:rsidP="00573CDD">
      <w:pPr>
        <w:jc w:val="both"/>
        <w:rPr>
          <w:rStyle w:val="afff6"/>
          <w:rFonts w:ascii="Arial" w:hAnsi="Arial" w:cs="Arial"/>
          <w:b w:val="0"/>
          <w:bCs/>
          <w:sz w:val="16"/>
          <w:szCs w:val="16"/>
        </w:rPr>
      </w:pPr>
      <w:r w:rsidRPr="00573CDD">
        <w:rPr>
          <w:rFonts w:ascii="Arial" w:hAnsi="Arial" w:cs="Arial"/>
          <w:sz w:val="16"/>
          <w:szCs w:val="16"/>
        </w:rPr>
        <w:t>Глава</w:t>
      </w:r>
      <w:r w:rsidRPr="00573CDD">
        <w:rPr>
          <w:rStyle w:val="afff6"/>
          <w:rFonts w:ascii="Arial" w:hAnsi="Arial" w:cs="Arial"/>
          <w:b w:val="0"/>
          <w:bCs/>
          <w:sz w:val="16"/>
          <w:szCs w:val="16"/>
        </w:rPr>
        <w:t xml:space="preserve"> Новосельского сельского поселения</w:t>
      </w:r>
    </w:p>
    <w:p w:rsidR="00573CDD" w:rsidRDefault="00573CDD" w:rsidP="00573CDD">
      <w:pPr>
        <w:jc w:val="both"/>
        <w:rPr>
          <w:rStyle w:val="afff6"/>
          <w:rFonts w:ascii="Arial" w:hAnsi="Arial" w:cs="Arial"/>
          <w:b w:val="0"/>
          <w:bCs/>
          <w:sz w:val="16"/>
          <w:szCs w:val="16"/>
        </w:rPr>
      </w:pPr>
      <w:r w:rsidRPr="00573CDD">
        <w:rPr>
          <w:rStyle w:val="afff6"/>
          <w:rFonts w:ascii="Arial" w:hAnsi="Arial" w:cs="Arial"/>
          <w:b w:val="0"/>
          <w:bCs/>
          <w:sz w:val="16"/>
          <w:szCs w:val="16"/>
        </w:rPr>
        <w:t>Новокубанского района</w:t>
      </w:r>
    </w:p>
    <w:p w:rsidR="00573CDD" w:rsidRPr="00573CDD" w:rsidRDefault="00573CDD" w:rsidP="00573CDD">
      <w:pPr>
        <w:jc w:val="both"/>
        <w:rPr>
          <w:rStyle w:val="afff6"/>
          <w:rFonts w:ascii="Arial" w:hAnsi="Arial" w:cs="Arial"/>
          <w:b w:val="0"/>
          <w:bCs/>
          <w:sz w:val="16"/>
          <w:szCs w:val="16"/>
        </w:rPr>
      </w:pPr>
      <w:r w:rsidRPr="00573CDD">
        <w:rPr>
          <w:rStyle w:val="afff6"/>
          <w:rFonts w:ascii="Arial" w:hAnsi="Arial" w:cs="Arial"/>
          <w:b w:val="0"/>
          <w:bCs/>
          <w:sz w:val="16"/>
          <w:szCs w:val="16"/>
        </w:rPr>
        <w:t>А.Е. Колеснико</w:t>
      </w:r>
      <w:r>
        <w:rPr>
          <w:rStyle w:val="afff6"/>
          <w:rFonts w:ascii="Arial" w:hAnsi="Arial" w:cs="Arial"/>
          <w:b w:val="0"/>
          <w:bCs/>
          <w:sz w:val="16"/>
          <w:szCs w:val="16"/>
        </w:rPr>
        <w:t>в</w:t>
      </w:r>
    </w:p>
    <w:p w:rsidR="00573CDD" w:rsidRDefault="00573CDD" w:rsidP="00573CDD">
      <w:pPr>
        <w:rPr>
          <w:rStyle w:val="afff6"/>
          <w:rFonts w:ascii="Arial" w:hAnsi="Arial" w:cs="Arial"/>
          <w:b w:val="0"/>
          <w:bCs/>
          <w:sz w:val="16"/>
          <w:szCs w:val="16"/>
        </w:rPr>
      </w:pPr>
    </w:p>
    <w:p w:rsidR="00573CDD" w:rsidRDefault="00573CDD" w:rsidP="00573CDD">
      <w:pPr>
        <w:rPr>
          <w:rStyle w:val="afff6"/>
          <w:rFonts w:ascii="Arial" w:hAnsi="Arial" w:cs="Arial"/>
          <w:b w:val="0"/>
          <w:bCs/>
          <w:sz w:val="16"/>
          <w:szCs w:val="16"/>
        </w:rPr>
      </w:pPr>
    </w:p>
    <w:p w:rsidR="00573CDD" w:rsidRPr="00573CDD" w:rsidRDefault="00573CDD" w:rsidP="00573CDD">
      <w:pPr>
        <w:rPr>
          <w:rStyle w:val="afff6"/>
          <w:rFonts w:ascii="Arial" w:hAnsi="Arial" w:cs="Arial"/>
          <w:b w:val="0"/>
          <w:bCs/>
          <w:sz w:val="16"/>
          <w:szCs w:val="16"/>
        </w:rPr>
      </w:pPr>
    </w:p>
    <w:p w:rsidR="00573CDD" w:rsidRPr="00573CDD" w:rsidRDefault="00573CDD" w:rsidP="00573CDD">
      <w:pPr>
        <w:jc w:val="both"/>
        <w:rPr>
          <w:rStyle w:val="afff6"/>
          <w:rFonts w:ascii="Arial" w:hAnsi="Arial" w:cs="Arial"/>
          <w:b w:val="0"/>
          <w:bCs/>
          <w:sz w:val="16"/>
          <w:szCs w:val="16"/>
        </w:rPr>
      </w:pPr>
      <w:r w:rsidRPr="00573CDD">
        <w:rPr>
          <w:rStyle w:val="afff6"/>
          <w:rFonts w:ascii="Arial" w:hAnsi="Arial" w:cs="Arial"/>
          <w:b w:val="0"/>
          <w:bCs/>
          <w:sz w:val="16"/>
          <w:szCs w:val="16"/>
        </w:rPr>
        <w:t>УТВЕРЖДЕН</w:t>
      </w:r>
    </w:p>
    <w:p w:rsidR="00573CDD" w:rsidRPr="00573CDD" w:rsidRDefault="00573CDD" w:rsidP="00573CDD">
      <w:pPr>
        <w:jc w:val="both"/>
        <w:rPr>
          <w:rFonts w:ascii="Arial" w:hAnsi="Arial" w:cs="Arial"/>
          <w:sz w:val="16"/>
          <w:szCs w:val="16"/>
        </w:rPr>
      </w:pPr>
      <w:r w:rsidRPr="00573CDD">
        <w:rPr>
          <w:rStyle w:val="afff6"/>
          <w:rFonts w:ascii="Arial" w:hAnsi="Arial" w:cs="Arial"/>
          <w:b w:val="0"/>
          <w:bCs/>
          <w:sz w:val="16"/>
          <w:szCs w:val="16"/>
        </w:rPr>
        <w:t>постановлением администрации</w:t>
      </w:r>
    </w:p>
    <w:p w:rsidR="00573CDD" w:rsidRPr="00573CDD" w:rsidRDefault="00573CDD" w:rsidP="00573CDD">
      <w:pPr>
        <w:jc w:val="both"/>
        <w:rPr>
          <w:rFonts w:ascii="Arial" w:hAnsi="Arial" w:cs="Arial"/>
          <w:sz w:val="16"/>
          <w:szCs w:val="16"/>
        </w:rPr>
      </w:pPr>
      <w:r w:rsidRPr="00573CDD">
        <w:rPr>
          <w:rFonts w:ascii="Arial" w:hAnsi="Arial" w:cs="Arial"/>
          <w:sz w:val="16"/>
          <w:szCs w:val="16"/>
        </w:rPr>
        <w:t>Новосельского сельского поселения</w:t>
      </w:r>
    </w:p>
    <w:p w:rsidR="00573CDD" w:rsidRPr="00573CDD" w:rsidRDefault="00573CDD" w:rsidP="00573CDD">
      <w:pPr>
        <w:jc w:val="both"/>
        <w:rPr>
          <w:rFonts w:ascii="Arial" w:hAnsi="Arial" w:cs="Arial"/>
          <w:sz w:val="16"/>
          <w:szCs w:val="16"/>
        </w:rPr>
      </w:pPr>
      <w:r w:rsidRPr="00573CDD">
        <w:rPr>
          <w:rFonts w:ascii="Arial" w:hAnsi="Arial" w:cs="Arial"/>
          <w:sz w:val="16"/>
          <w:szCs w:val="16"/>
        </w:rPr>
        <w:t>Новокубанского района</w:t>
      </w:r>
    </w:p>
    <w:p w:rsidR="00573CDD" w:rsidRPr="00573CDD" w:rsidRDefault="00573CDD" w:rsidP="00573CDD">
      <w:pPr>
        <w:jc w:val="both"/>
        <w:rPr>
          <w:rFonts w:ascii="Arial" w:hAnsi="Arial" w:cs="Arial"/>
          <w:sz w:val="16"/>
          <w:szCs w:val="16"/>
        </w:rPr>
      </w:pPr>
      <w:r w:rsidRPr="00573CDD">
        <w:rPr>
          <w:rFonts w:ascii="Arial" w:hAnsi="Arial" w:cs="Arial"/>
          <w:sz w:val="16"/>
          <w:szCs w:val="16"/>
        </w:rPr>
        <w:t xml:space="preserve">от </w:t>
      </w:r>
      <w:r>
        <w:rPr>
          <w:rFonts w:ascii="Arial" w:hAnsi="Arial" w:cs="Arial"/>
          <w:sz w:val="16"/>
          <w:szCs w:val="16"/>
        </w:rPr>
        <w:t>16.04.2019 г.</w:t>
      </w:r>
      <w:r w:rsidRPr="00573CDD">
        <w:rPr>
          <w:rFonts w:ascii="Arial" w:hAnsi="Arial" w:cs="Arial"/>
          <w:sz w:val="16"/>
          <w:szCs w:val="16"/>
        </w:rPr>
        <w:t xml:space="preserve"> №</w:t>
      </w:r>
      <w:r>
        <w:rPr>
          <w:rFonts w:ascii="Arial" w:hAnsi="Arial" w:cs="Arial"/>
          <w:sz w:val="16"/>
          <w:szCs w:val="16"/>
        </w:rPr>
        <w:t xml:space="preserve"> 47</w:t>
      </w:r>
    </w:p>
    <w:p w:rsidR="00573CDD" w:rsidRPr="00573CDD" w:rsidRDefault="00573CDD" w:rsidP="00573CDD">
      <w:pPr>
        <w:ind w:firstLine="709"/>
        <w:jc w:val="center"/>
        <w:rPr>
          <w:rFonts w:ascii="Arial" w:hAnsi="Arial" w:cs="Arial"/>
          <w:sz w:val="16"/>
          <w:szCs w:val="16"/>
        </w:rPr>
      </w:pPr>
    </w:p>
    <w:p w:rsidR="00573CDD" w:rsidRPr="00573CDD" w:rsidRDefault="00573CDD" w:rsidP="00573CDD">
      <w:pPr>
        <w:ind w:firstLine="709"/>
        <w:jc w:val="center"/>
        <w:rPr>
          <w:rFonts w:ascii="Arial" w:hAnsi="Arial" w:cs="Arial"/>
          <w:sz w:val="16"/>
          <w:szCs w:val="16"/>
        </w:rPr>
      </w:pPr>
    </w:p>
    <w:p w:rsidR="00573CDD" w:rsidRPr="00573CDD" w:rsidRDefault="00573CDD" w:rsidP="00573CDD">
      <w:pPr>
        <w:jc w:val="center"/>
        <w:rPr>
          <w:rFonts w:ascii="Arial" w:hAnsi="Arial" w:cs="Arial"/>
          <w:b/>
          <w:sz w:val="16"/>
          <w:szCs w:val="16"/>
        </w:rPr>
      </w:pPr>
      <w:r w:rsidRPr="00573CDD">
        <w:rPr>
          <w:rFonts w:ascii="Arial" w:hAnsi="Arial" w:cs="Arial"/>
          <w:b/>
          <w:sz w:val="16"/>
          <w:szCs w:val="16"/>
        </w:rPr>
        <w:t xml:space="preserve">Порядок </w:t>
      </w:r>
      <w:r w:rsidRPr="00573CDD">
        <w:rPr>
          <w:rStyle w:val="afff1"/>
          <w:rFonts w:ascii="Arial" w:hAnsi="Arial" w:cs="Arial"/>
          <w:b/>
          <w:color w:val="auto"/>
          <w:sz w:val="16"/>
          <w:szCs w:val="16"/>
        </w:rPr>
        <w:t>установления и осуществления стимулирующих выплат  работникам муниципального казенного учреждения  культуры «Новосельский культурно-досуговый центр Новосельского сельского поселения Новокубанского района</w:t>
      </w:r>
    </w:p>
    <w:p w:rsidR="00573CDD" w:rsidRPr="00573CDD" w:rsidRDefault="00573CDD" w:rsidP="00573CDD">
      <w:pPr>
        <w:pStyle w:val="1d"/>
        <w:ind w:firstLine="709"/>
        <w:jc w:val="center"/>
        <w:rPr>
          <w:rFonts w:ascii="Arial" w:hAnsi="Arial" w:cs="Arial"/>
          <w:bCs/>
          <w:color w:val="000000"/>
          <w:sz w:val="16"/>
          <w:szCs w:val="16"/>
        </w:rPr>
      </w:pPr>
      <w:bookmarkStart w:id="0" w:name="sub_2300"/>
    </w:p>
    <w:p w:rsidR="00573CDD" w:rsidRPr="00573CDD" w:rsidRDefault="00573CDD" w:rsidP="00573CDD">
      <w:pPr>
        <w:pStyle w:val="1d"/>
        <w:jc w:val="center"/>
        <w:rPr>
          <w:rStyle w:val="afff1"/>
          <w:rFonts w:ascii="Arial" w:hAnsi="Arial" w:cs="Arial"/>
          <w:color w:val="auto"/>
          <w:sz w:val="16"/>
          <w:szCs w:val="16"/>
        </w:rPr>
      </w:pPr>
      <w:r w:rsidRPr="00573CDD">
        <w:rPr>
          <w:rFonts w:ascii="Arial" w:hAnsi="Arial" w:cs="Arial"/>
          <w:bCs/>
          <w:color w:val="000000"/>
          <w:sz w:val="16"/>
          <w:szCs w:val="16"/>
        </w:rPr>
        <w:t>1. Правила предоставления стимулирующих</w:t>
      </w:r>
      <w:r w:rsidRPr="00573CDD">
        <w:rPr>
          <w:rStyle w:val="afff1"/>
          <w:rFonts w:ascii="Arial" w:hAnsi="Arial" w:cs="Arial"/>
          <w:color w:val="auto"/>
          <w:sz w:val="16"/>
          <w:szCs w:val="16"/>
        </w:rPr>
        <w:t xml:space="preserve"> выплат </w:t>
      </w:r>
    </w:p>
    <w:p w:rsidR="00573CDD" w:rsidRPr="00573CDD" w:rsidRDefault="00573CDD" w:rsidP="00573CDD">
      <w:pPr>
        <w:pStyle w:val="1d"/>
        <w:ind w:firstLine="709"/>
        <w:jc w:val="center"/>
        <w:rPr>
          <w:rFonts w:ascii="Arial" w:hAnsi="Arial" w:cs="Arial"/>
          <w:bCs/>
          <w:color w:val="000000"/>
          <w:sz w:val="16"/>
          <w:szCs w:val="16"/>
        </w:rPr>
      </w:pPr>
    </w:p>
    <w:bookmarkEnd w:id="0"/>
    <w:p w:rsidR="00573CDD" w:rsidRPr="00573CDD" w:rsidRDefault="00573CDD" w:rsidP="00573CDD">
      <w:pPr>
        <w:pStyle w:val="1d"/>
        <w:ind w:firstLine="709"/>
        <w:jc w:val="both"/>
        <w:rPr>
          <w:rFonts w:ascii="Arial" w:eastAsia="Arial Unicode MS" w:hAnsi="Arial" w:cs="Arial"/>
          <w:sz w:val="16"/>
          <w:szCs w:val="16"/>
        </w:rPr>
      </w:pPr>
      <w:proofErr w:type="gramStart"/>
      <w:r w:rsidRPr="00573CDD">
        <w:rPr>
          <w:rFonts w:ascii="Arial" w:eastAsia="Arial Unicode MS" w:hAnsi="Arial" w:cs="Arial"/>
          <w:sz w:val="16"/>
          <w:szCs w:val="16"/>
        </w:rPr>
        <w:t xml:space="preserve">В целях сохранения кадрового потенциала и стабильности работы </w:t>
      </w:r>
      <w:r w:rsidRPr="00573CDD">
        <w:rPr>
          <w:rFonts w:ascii="Arial" w:hAnsi="Arial" w:cs="Arial"/>
          <w:sz w:val="16"/>
          <w:szCs w:val="16"/>
        </w:rPr>
        <w:t xml:space="preserve">муниципального казенного учреждения культуры «Новосельский культурно-досуговый центр», </w:t>
      </w:r>
      <w:r w:rsidRPr="00573CDD">
        <w:rPr>
          <w:rFonts w:ascii="Arial" w:eastAsia="Arial Unicode MS" w:hAnsi="Arial" w:cs="Arial"/>
          <w:sz w:val="16"/>
          <w:szCs w:val="16"/>
        </w:rPr>
        <w:t xml:space="preserve">функции и полномочия  учредителя, в отношении которых осуществляет администрация Новосельского сельского поселения Новокубанского района, устанавливаются выплаты за счет средств бюджета Новосельского сельского поселения к должностным окладам работников (далее – стимулирующие выплаты)  в соответствии с настоящим порядком установления и осуществления выплат к должностным  окладам работников </w:t>
      </w:r>
      <w:r w:rsidRPr="00573CDD">
        <w:rPr>
          <w:rFonts w:ascii="Arial" w:hAnsi="Arial" w:cs="Arial"/>
          <w:sz w:val="16"/>
          <w:szCs w:val="16"/>
        </w:rPr>
        <w:t>муниципального казенного</w:t>
      </w:r>
      <w:proofErr w:type="gramEnd"/>
      <w:r w:rsidRPr="00573CDD">
        <w:rPr>
          <w:rFonts w:ascii="Arial" w:hAnsi="Arial" w:cs="Arial"/>
          <w:sz w:val="16"/>
          <w:szCs w:val="16"/>
        </w:rPr>
        <w:t xml:space="preserve"> учреждения культуры  «Новосельский культурно-досуговый центр»</w:t>
      </w:r>
      <w:r w:rsidRPr="00573CDD">
        <w:rPr>
          <w:rFonts w:ascii="Arial" w:eastAsia="Arial Unicode MS" w:hAnsi="Arial" w:cs="Arial"/>
          <w:sz w:val="16"/>
          <w:szCs w:val="16"/>
        </w:rPr>
        <w:t xml:space="preserve"> (далее – Порядок). </w:t>
      </w:r>
    </w:p>
    <w:p w:rsidR="00573CDD" w:rsidRPr="00573CDD" w:rsidRDefault="00573CDD" w:rsidP="00573CDD">
      <w:pPr>
        <w:ind w:firstLine="709"/>
        <w:jc w:val="both"/>
        <w:rPr>
          <w:rFonts w:ascii="Arial" w:hAnsi="Arial" w:cs="Arial"/>
          <w:sz w:val="16"/>
          <w:szCs w:val="16"/>
        </w:rPr>
      </w:pPr>
      <w:r w:rsidRPr="00573CDD">
        <w:rPr>
          <w:rFonts w:ascii="Arial" w:hAnsi="Arial" w:cs="Arial"/>
          <w:color w:val="000000"/>
          <w:sz w:val="16"/>
          <w:szCs w:val="16"/>
        </w:rPr>
        <w:t xml:space="preserve">1.1. </w:t>
      </w:r>
      <w:r w:rsidRPr="00573CDD">
        <w:rPr>
          <w:rFonts w:ascii="Arial" w:hAnsi="Arial" w:cs="Arial"/>
          <w:sz w:val="16"/>
          <w:szCs w:val="16"/>
        </w:rPr>
        <w:t>Стимулирующая выплата (губернаторская надбавка) в размере не более 3000 руб. в месяц устанавливается в соответствии с условиями настоящего Порядка:</w:t>
      </w:r>
    </w:p>
    <w:p w:rsidR="00573CDD" w:rsidRPr="00573CDD" w:rsidRDefault="00573CDD" w:rsidP="00573CDD">
      <w:pPr>
        <w:ind w:firstLine="709"/>
        <w:jc w:val="both"/>
        <w:rPr>
          <w:rFonts w:ascii="Arial" w:hAnsi="Arial" w:cs="Arial"/>
          <w:strike/>
          <w:sz w:val="16"/>
          <w:szCs w:val="16"/>
        </w:rPr>
      </w:pPr>
      <w:r w:rsidRPr="00573CDD">
        <w:rPr>
          <w:rFonts w:ascii="Arial" w:hAnsi="Arial" w:cs="Arial"/>
          <w:sz w:val="16"/>
          <w:szCs w:val="16"/>
        </w:rPr>
        <w:t xml:space="preserve">а) работникам библиотек: заведующий (начальник) структурным подразделением, библиотекарь; </w:t>
      </w:r>
    </w:p>
    <w:p w:rsidR="00573CDD" w:rsidRPr="00573CDD" w:rsidRDefault="00573CDD" w:rsidP="00573CDD">
      <w:pPr>
        <w:ind w:firstLine="709"/>
        <w:jc w:val="both"/>
        <w:rPr>
          <w:rFonts w:ascii="Arial" w:hAnsi="Arial" w:cs="Arial"/>
          <w:strike/>
          <w:color w:val="000000"/>
          <w:sz w:val="16"/>
          <w:szCs w:val="16"/>
        </w:rPr>
      </w:pPr>
      <w:r w:rsidRPr="00573CDD">
        <w:rPr>
          <w:rFonts w:ascii="Arial" w:hAnsi="Arial" w:cs="Arial"/>
          <w:color w:val="000000"/>
          <w:sz w:val="16"/>
          <w:szCs w:val="16"/>
        </w:rPr>
        <w:t xml:space="preserve">б) работникам </w:t>
      </w:r>
      <w:proofErr w:type="spellStart"/>
      <w:r w:rsidRPr="00573CDD">
        <w:rPr>
          <w:rFonts w:ascii="Arial" w:hAnsi="Arial" w:cs="Arial"/>
          <w:color w:val="000000"/>
          <w:sz w:val="16"/>
          <w:szCs w:val="16"/>
        </w:rPr>
        <w:t>культурно-досугового</w:t>
      </w:r>
      <w:proofErr w:type="spellEnd"/>
      <w:r w:rsidRPr="00573CDD">
        <w:rPr>
          <w:rFonts w:ascii="Arial" w:hAnsi="Arial" w:cs="Arial"/>
          <w:color w:val="000000"/>
          <w:sz w:val="16"/>
          <w:szCs w:val="16"/>
        </w:rPr>
        <w:t xml:space="preserve"> учреждения: </w:t>
      </w:r>
      <w:r w:rsidRPr="00573CDD">
        <w:rPr>
          <w:rFonts w:ascii="Arial" w:hAnsi="Arial" w:cs="Arial"/>
          <w:sz w:val="16"/>
          <w:szCs w:val="16"/>
        </w:rPr>
        <w:t>заведующий (начальник) структурным подразделением (отделом, сектором</w:t>
      </w:r>
      <w:r w:rsidRPr="00573CDD">
        <w:rPr>
          <w:rFonts w:ascii="Arial" w:hAnsi="Arial" w:cs="Arial"/>
          <w:color w:val="000000"/>
          <w:sz w:val="16"/>
          <w:szCs w:val="16"/>
        </w:rPr>
        <w:t>), художественный руководитель</w:t>
      </w:r>
      <w:proofErr w:type="gramStart"/>
      <w:r w:rsidRPr="00573CDD">
        <w:rPr>
          <w:rFonts w:ascii="Arial" w:hAnsi="Arial" w:cs="Arial"/>
          <w:color w:val="000000"/>
          <w:sz w:val="16"/>
          <w:szCs w:val="16"/>
        </w:rPr>
        <w:t>.</w:t>
      </w:r>
      <w:proofErr w:type="gramEnd"/>
      <w:r w:rsidRPr="00573CDD">
        <w:rPr>
          <w:rFonts w:ascii="Arial" w:hAnsi="Arial" w:cs="Arial"/>
          <w:color w:val="000000"/>
          <w:sz w:val="16"/>
          <w:szCs w:val="16"/>
        </w:rPr>
        <w:t xml:space="preserve"> </w:t>
      </w:r>
      <w:proofErr w:type="spellStart"/>
      <w:proofErr w:type="gramStart"/>
      <w:r w:rsidRPr="00573CDD">
        <w:rPr>
          <w:rFonts w:ascii="Arial" w:hAnsi="Arial" w:cs="Arial"/>
          <w:color w:val="000000"/>
          <w:sz w:val="16"/>
          <w:szCs w:val="16"/>
        </w:rPr>
        <w:t>к</w:t>
      </w:r>
      <w:proofErr w:type="gramEnd"/>
      <w:r w:rsidRPr="00573CDD">
        <w:rPr>
          <w:rFonts w:ascii="Arial" w:hAnsi="Arial" w:cs="Arial"/>
          <w:color w:val="000000"/>
          <w:sz w:val="16"/>
          <w:szCs w:val="16"/>
        </w:rPr>
        <w:t>ульторганизатор</w:t>
      </w:r>
      <w:proofErr w:type="spellEnd"/>
      <w:r w:rsidRPr="00573CDD">
        <w:rPr>
          <w:rFonts w:ascii="Arial" w:hAnsi="Arial" w:cs="Arial"/>
          <w:color w:val="000000"/>
          <w:sz w:val="16"/>
          <w:szCs w:val="16"/>
        </w:rPr>
        <w:t xml:space="preserve">, режиссер, хормейстер, балетмейстер, художник, руководитель </w:t>
      </w:r>
      <w:r w:rsidRPr="00573CDD">
        <w:rPr>
          <w:rFonts w:ascii="Arial" w:hAnsi="Arial" w:cs="Arial"/>
          <w:color w:val="000000"/>
          <w:sz w:val="16"/>
          <w:szCs w:val="16"/>
        </w:rPr>
        <w:lastRenderedPageBreak/>
        <w:t>кружка, звукооператор, звукорежиссер, осветитель, аккомпаниатор, руководитель клубного формирования (кружка, секции), любительского объединения, клуба по интересам);</w:t>
      </w:r>
    </w:p>
    <w:p w:rsidR="00573CDD" w:rsidRPr="00573CDD" w:rsidRDefault="00573CDD" w:rsidP="00573CDD">
      <w:pPr>
        <w:pStyle w:val="1d"/>
        <w:ind w:firstLine="709"/>
        <w:jc w:val="both"/>
        <w:rPr>
          <w:rFonts w:ascii="Arial" w:hAnsi="Arial" w:cs="Arial"/>
          <w:color w:val="000000"/>
          <w:sz w:val="16"/>
          <w:szCs w:val="16"/>
        </w:rPr>
      </w:pPr>
      <w:proofErr w:type="gramStart"/>
      <w:r w:rsidRPr="00573CDD">
        <w:rPr>
          <w:rFonts w:ascii="Arial" w:hAnsi="Arial" w:cs="Arial"/>
          <w:color w:val="000000"/>
          <w:sz w:val="16"/>
          <w:szCs w:val="16"/>
        </w:rPr>
        <w:t xml:space="preserve">в) работникам учреждения, осуществляющим деятельность по следующим профессиям рабочих: вахтер, водитель, гардеробщик, дворник,  кассир билетный, оператор котельной, рабочий по комплексному обслуживанию и ремонту зданий и сооружений,  сторож, уборщик служебных помещений, электрик. </w:t>
      </w:r>
      <w:proofErr w:type="gramEnd"/>
    </w:p>
    <w:p w:rsidR="00573CDD" w:rsidRPr="00573CDD" w:rsidRDefault="00573CDD" w:rsidP="00573CDD">
      <w:pPr>
        <w:pStyle w:val="1d"/>
        <w:ind w:firstLine="709"/>
        <w:jc w:val="both"/>
        <w:rPr>
          <w:rFonts w:ascii="Arial" w:hAnsi="Arial" w:cs="Arial"/>
          <w:color w:val="000000"/>
          <w:sz w:val="16"/>
          <w:szCs w:val="16"/>
        </w:rPr>
      </w:pPr>
      <w:proofErr w:type="gramStart"/>
      <w:r w:rsidRPr="00573CDD">
        <w:rPr>
          <w:rFonts w:ascii="Arial" w:hAnsi="Arial" w:cs="Arial"/>
          <w:color w:val="000000"/>
          <w:sz w:val="16"/>
          <w:szCs w:val="16"/>
        </w:rPr>
        <w:t xml:space="preserve">г) работникам административно – управленческого персонала: руководитель  учреждения, гл. бухгалтер, бухгалтер, программист. </w:t>
      </w:r>
      <w:proofErr w:type="gramEnd"/>
    </w:p>
    <w:p w:rsidR="00573CDD" w:rsidRPr="00573CDD" w:rsidRDefault="00573CDD" w:rsidP="00573CDD">
      <w:pPr>
        <w:pStyle w:val="1d"/>
        <w:ind w:firstLine="709"/>
        <w:jc w:val="both"/>
        <w:rPr>
          <w:rFonts w:ascii="Arial" w:hAnsi="Arial" w:cs="Arial"/>
          <w:color w:val="000000"/>
          <w:sz w:val="16"/>
          <w:szCs w:val="16"/>
        </w:rPr>
      </w:pPr>
      <w:r w:rsidRPr="00573CDD">
        <w:rPr>
          <w:rFonts w:ascii="Arial" w:hAnsi="Arial" w:cs="Arial"/>
          <w:color w:val="000000"/>
          <w:sz w:val="16"/>
          <w:szCs w:val="16"/>
        </w:rPr>
        <w:t xml:space="preserve">1.2. </w:t>
      </w:r>
      <w:r w:rsidRPr="00573CDD">
        <w:rPr>
          <w:rFonts w:ascii="Arial" w:hAnsi="Arial" w:cs="Arial"/>
          <w:sz w:val="16"/>
          <w:szCs w:val="16"/>
        </w:rPr>
        <w:t>Средства местного бюджета предоставляются учреждению в объемах пропорционально количеству штатных единиц,</w:t>
      </w:r>
      <w:r w:rsidRPr="00573CDD">
        <w:rPr>
          <w:rFonts w:ascii="Arial" w:hAnsi="Arial" w:cs="Arial"/>
          <w:color w:val="000000"/>
          <w:sz w:val="16"/>
          <w:szCs w:val="16"/>
        </w:rPr>
        <w:t xml:space="preserve"> при условии, что указанные работники не являются лицами, замещающими по совместительству штатные должности, указанные в п.п. «а - </w:t>
      </w:r>
      <w:proofErr w:type="gramStart"/>
      <w:r w:rsidRPr="00573CDD">
        <w:rPr>
          <w:rFonts w:ascii="Arial" w:hAnsi="Arial" w:cs="Arial"/>
          <w:color w:val="000000"/>
          <w:sz w:val="16"/>
          <w:szCs w:val="16"/>
        </w:rPr>
        <w:t>г</w:t>
      </w:r>
      <w:proofErr w:type="gramEnd"/>
      <w:r w:rsidRPr="00573CDD">
        <w:rPr>
          <w:rFonts w:ascii="Arial" w:hAnsi="Arial" w:cs="Arial"/>
          <w:color w:val="000000"/>
          <w:sz w:val="16"/>
          <w:szCs w:val="16"/>
        </w:rPr>
        <w:t>» пункта 1.1. настоящего Порядка и не получают</w:t>
      </w:r>
      <w:r w:rsidRPr="00573CDD">
        <w:rPr>
          <w:rFonts w:ascii="Arial" w:hAnsi="Arial" w:cs="Arial"/>
          <w:sz w:val="16"/>
          <w:szCs w:val="16"/>
        </w:rPr>
        <w:t xml:space="preserve"> денежные выплаты из иных источников.</w:t>
      </w:r>
    </w:p>
    <w:p w:rsidR="00573CDD" w:rsidRPr="00573CDD" w:rsidRDefault="00573CDD" w:rsidP="00573CDD">
      <w:pPr>
        <w:ind w:firstLine="709"/>
        <w:jc w:val="both"/>
        <w:rPr>
          <w:rStyle w:val="afff1"/>
          <w:rFonts w:ascii="Arial" w:hAnsi="Arial" w:cs="Arial"/>
          <w:color w:val="auto"/>
          <w:sz w:val="16"/>
          <w:szCs w:val="16"/>
        </w:rPr>
      </w:pPr>
      <w:bookmarkStart w:id="1" w:name="sub_2400"/>
      <w:r w:rsidRPr="00573CDD">
        <w:rPr>
          <w:rStyle w:val="afff1"/>
          <w:rFonts w:ascii="Arial" w:hAnsi="Arial" w:cs="Arial"/>
          <w:color w:val="auto"/>
          <w:sz w:val="16"/>
          <w:szCs w:val="16"/>
        </w:rPr>
        <w:t>1.3.</w:t>
      </w:r>
      <w:r w:rsidRPr="00573CDD">
        <w:rPr>
          <w:rFonts w:ascii="Arial" w:hAnsi="Arial" w:cs="Arial"/>
          <w:sz w:val="16"/>
          <w:szCs w:val="16"/>
        </w:rPr>
        <w:t xml:space="preserve">Денежные выплаты </w:t>
      </w:r>
      <w:r w:rsidRPr="00573CDD">
        <w:rPr>
          <w:rStyle w:val="afff1"/>
          <w:rFonts w:ascii="Arial" w:hAnsi="Arial" w:cs="Arial"/>
          <w:color w:val="auto"/>
          <w:sz w:val="16"/>
          <w:szCs w:val="16"/>
        </w:rPr>
        <w:t xml:space="preserve">стимулирующего характера производятся исходя из фактически отработанного времени в календарном месяце, но не более 3000 руб. в месяц, в </w:t>
      </w:r>
      <w:r w:rsidRPr="00573CDD">
        <w:rPr>
          <w:rFonts w:ascii="Arial" w:hAnsi="Arial" w:cs="Arial"/>
          <w:sz w:val="16"/>
          <w:szCs w:val="16"/>
        </w:rPr>
        <w:t>порядке и сроки, установленные для выплаты заработной платы работникам муниципального учреждения</w:t>
      </w:r>
      <w:r w:rsidRPr="00573CDD">
        <w:rPr>
          <w:rStyle w:val="afff1"/>
          <w:rFonts w:ascii="Arial" w:hAnsi="Arial" w:cs="Arial"/>
          <w:color w:val="auto"/>
          <w:sz w:val="16"/>
          <w:szCs w:val="16"/>
        </w:rPr>
        <w:t>.</w:t>
      </w:r>
    </w:p>
    <w:p w:rsidR="00573CDD" w:rsidRPr="00573CDD" w:rsidRDefault="00573CDD" w:rsidP="00573CDD">
      <w:pPr>
        <w:ind w:firstLine="709"/>
        <w:jc w:val="both"/>
        <w:rPr>
          <w:rStyle w:val="afff1"/>
          <w:rFonts w:ascii="Arial" w:hAnsi="Arial" w:cs="Arial"/>
          <w:color w:val="auto"/>
          <w:sz w:val="16"/>
          <w:szCs w:val="16"/>
        </w:rPr>
      </w:pPr>
      <w:r w:rsidRPr="00573CDD">
        <w:rPr>
          <w:rStyle w:val="afff1"/>
          <w:rFonts w:ascii="Arial" w:hAnsi="Arial" w:cs="Arial"/>
          <w:color w:val="auto"/>
          <w:sz w:val="16"/>
          <w:szCs w:val="16"/>
        </w:rPr>
        <w:t xml:space="preserve">1.4. При занятии штатной должности не на полный оклад (должностной оклад), не на полную ставку заработной платы </w:t>
      </w:r>
      <w:r w:rsidRPr="00573CDD">
        <w:rPr>
          <w:rFonts w:ascii="Arial" w:hAnsi="Arial" w:cs="Arial"/>
          <w:sz w:val="16"/>
          <w:szCs w:val="16"/>
        </w:rPr>
        <w:t xml:space="preserve">денежные выплаты </w:t>
      </w:r>
      <w:r w:rsidRPr="00573CDD">
        <w:rPr>
          <w:rStyle w:val="afff1"/>
          <w:rFonts w:ascii="Arial" w:hAnsi="Arial" w:cs="Arial"/>
          <w:color w:val="auto"/>
          <w:sz w:val="16"/>
          <w:szCs w:val="16"/>
        </w:rPr>
        <w:t>стимулирующего характера производятся в соответствующем процентном отношении.</w:t>
      </w:r>
    </w:p>
    <w:p w:rsidR="00573CDD" w:rsidRPr="00573CDD" w:rsidRDefault="00573CDD" w:rsidP="00573CDD">
      <w:pPr>
        <w:ind w:firstLine="709"/>
        <w:jc w:val="both"/>
        <w:rPr>
          <w:rStyle w:val="afff1"/>
          <w:rFonts w:ascii="Arial" w:hAnsi="Arial" w:cs="Arial"/>
          <w:color w:val="auto"/>
          <w:sz w:val="16"/>
          <w:szCs w:val="16"/>
        </w:rPr>
      </w:pPr>
      <w:r w:rsidRPr="00573CDD">
        <w:rPr>
          <w:rStyle w:val="afff1"/>
          <w:rFonts w:ascii="Arial" w:hAnsi="Arial" w:cs="Arial"/>
          <w:color w:val="auto"/>
          <w:sz w:val="16"/>
          <w:szCs w:val="16"/>
        </w:rPr>
        <w:t xml:space="preserve">1.5. Размер надбавок и доплат, включая надбавки и доплаты за совмещение должностей (профессий) и других выплат компенсационного и стимулирующего характера, исчисляется без учета </w:t>
      </w:r>
      <w:r w:rsidRPr="00573CDD">
        <w:rPr>
          <w:rFonts w:ascii="Arial" w:hAnsi="Arial" w:cs="Arial"/>
          <w:sz w:val="16"/>
          <w:szCs w:val="16"/>
        </w:rPr>
        <w:t xml:space="preserve">денежных выплат </w:t>
      </w:r>
      <w:r w:rsidRPr="00573CDD">
        <w:rPr>
          <w:rStyle w:val="afff1"/>
          <w:rFonts w:ascii="Arial" w:hAnsi="Arial" w:cs="Arial"/>
          <w:color w:val="auto"/>
          <w:sz w:val="16"/>
          <w:szCs w:val="16"/>
        </w:rPr>
        <w:t>стимулирующего характера, за исключением случаев, указанных в подпункте 1.6 настоящего Порядка.</w:t>
      </w:r>
    </w:p>
    <w:p w:rsidR="00573CDD" w:rsidRPr="00573CDD" w:rsidRDefault="00573CDD" w:rsidP="00573CDD">
      <w:pPr>
        <w:tabs>
          <w:tab w:val="left" w:pos="851"/>
        </w:tabs>
        <w:ind w:firstLine="709"/>
        <w:jc w:val="both"/>
        <w:rPr>
          <w:rFonts w:ascii="Arial" w:hAnsi="Arial" w:cs="Arial"/>
          <w:sz w:val="16"/>
          <w:szCs w:val="16"/>
        </w:rPr>
      </w:pPr>
      <w:r w:rsidRPr="00573CDD">
        <w:rPr>
          <w:rFonts w:ascii="Arial" w:hAnsi="Arial" w:cs="Arial"/>
          <w:sz w:val="16"/>
          <w:szCs w:val="16"/>
        </w:rPr>
        <w:t xml:space="preserve">1.6. </w:t>
      </w:r>
      <w:proofErr w:type="gramStart"/>
      <w:r w:rsidRPr="00573CDD">
        <w:rPr>
          <w:rFonts w:ascii="Arial" w:hAnsi="Arial" w:cs="Arial"/>
          <w:sz w:val="16"/>
          <w:szCs w:val="16"/>
        </w:rPr>
        <w:t xml:space="preserve">Работникам, заключившим срочный трудовой договор по основному месту работы, денежные выплаты </w:t>
      </w:r>
      <w:r w:rsidRPr="00573CDD">
        <w:rPr>
          <w:rStyle w:val="afff1"/>
          <w:rFonts w:ascii="Arial" w:hAnsi="Arial" w:cs="Arial"/>
          <w:color w:val="auto"/>
          <w:sz w:val="16"/>
          <w:szCs w:val="16"/>
        </w:rPr>
        <w:t>стимулирующего характера</w:t>
      </w:r>
      <w:r w:rsidRPr="00573CDD">
        <w:rPr>
          <w:rFonts w:ascii="Arial" w:hAnsi="Arial" w:cs="Arial"/>
          <w:sz w:val="16"/>
          <w:szCs w:val="16"/>
        </w:rPr>
        <w:t xml:space="preserve"> осуществляются в целях доведения зарплаты до определенного Федеральным законодательством минимального размера оплаты труда в размере, необходимом для определенного Федеральным законодательством минимального размера оплаты труда, но не более 3000 рублей.</w:t>
      </w:r>
      <w:proofErr w:type="gramEnd"/>
    </w:p>
    <w:p w:rsidR="00573CDD" w:rsidRPr="00573CDD" w:rsidRDefault="00573CDD" w:rsidP="00573CDD">
      <w:pPr>
        <w:tabs>
          <w:tab w:val="left" w:pos="851"/>
        </w:tabs>
        <w:ind w:firstLine="709"/>
        <w:jc w:val="both"/>
        <w:rPr>
          <w:rFonts w:ascii="Arial" w:hAnsi="Arial" w:cs="Arial"/>
          <w:sz w:val="16"/>
          <w:szCs w:val="16"/>
        </w:rPr>
      </w:pPr>
      <w:r w:rsidRPr="00573CDD">
        <w:rPr>
          <w:rFonts w:ascii="Arial" w:hAnsi="Arial" w:cs="Arial"/>
          <w:sz w:val="16"/>
          <w:szCs w:val="16"/>
        </w:rPr>
        <w:t xml:space="preserve">1.7.Денежные выплаты производятся работникам муниципальных учреждений, осуществляющим трудовую деятельность по основному месту работы </w:t>
      </w:r>
      <w:r w:rsidRPr="00573CDD">
        <w:rPr>
          <w:rFonts w:ascii="Arial" w:hAnsi="Arial" w:cs="Arial"/>
          <w:color w:val="000000"/>
          <w:sz w:val="16"/>
          <w:szCs w:val="16"/>
        </w:rPr>
        <w:t xml:space="preserve">и не получающим </w:t>
      </w:r>
      <w:r w:rsidRPr="00573CDD">
        <w:rPr>
          <w:rFonts w:ascii="Arial" w:hAnsi="Arial" w:cs="Arial"/>
          <w:sz w:val="16"/>
          <w:szCs w:val="16"/>
        </w:rPr>
        <w:t xml:space="preserve">денежные выплаты </w:t>
      </w:r>
      <w:r w:rsidRPr="00573CDD">
        <w:rPr>
          <w:rStyle w:val="afff1"/>
          <w:rFonts w:ascii="Arial" w:hAnsi="Arial" w:cs="Arial"/>
          <w:color w:val="auto"/>
          <w:sz w:val="16"/>
          <w:szCs w:val="16"/>
        </w:rPr>
        <w:t xml:space="preserve">стимулирующего характера </w:t>
      </w:r>
      <w:r w:rsidRPr="00573CDD">
        <w:rPr>
          <w:rFonts w:ascii="Arial" w:eastAsia="Calibri" w:hAnsi="Arial" w:cs="Arial"/>
          <w:sz w:val="16"/>
          <w:szCs w:val="16"/>
        </w:rPr>
        <w:t>из иных источников</w:t>
      </w:r>
      <w:r w:rsidRPr="00573CDD">
        <w:rPr>
          <w:rFonts w:ascii="Arial" w:hAnsi="Arial" w:cs="Arial"/>
          <w:sz w:val="16"/>
          <w:szCs w:val="16"/>
        </w:rPr>
        <w:t xml:space="preserve">. </w:t>
      </w:r>
    </w:p>
    <w:p w:rsidR="00573CDD" w:rsidRPr="00573CDD" w:rsidRDefault="00573CDD" w:rsidP="00573CDD">
      <w:pPr>
        <w:tabs>
          <w:tab w:val="left" w:pos="851"/>
        </w:tabs>
        <w:ind w:firstLine="709"/>
        <w:jc w:val="both"/>
        <w:rPr>
          <w:rFonts w:ascii="Arial" w:hAnsi="Arial" w:cs="Arial"/>
          <w:sz w:val="16"/>
          <w:szCs w:val="16"/>
        </w:rPr>
      </w:pPr>
    </w:p>
    <w:p w:rsidR="00573CDD" w:rsidRPr="00573CDD" w:rsidRDefault="00573CDD" w:rsidP="00573CDD">
      <w:pPr>
        <w:pStyle w:val="1d"/>
        <w:jc w:val="center"/>
        <w:rPr>
          <w:rStyle w:val="afff1"/>
          <w:rFonts w:ascii="Arial" w:hAnsi="Arial" w:cs="Arial"/>
          <w:color w:val="auto"/>
          <w:sz w:val="16"/>
          <w:szCs w:val="16"/>
        </w:rPr>
      </w:pPr>
      <w:r w:rsidRPr="00573CDD">
        <w:rPr>
          <w:rFonts w:ascii="Arial" w:hAnsi="Arial" w:cs="Arial"/>
          <w:bCs/>
          <w:color w:val="000000"/>
          <w:sz w:val="16"/>
          <w:szCs w:val="16"/>
        </w:rPr>
        <w:t xml:space="preserve">2. Правила предоставления </w:t>
      </w:r>
      <w:r w:rsidRPr="00573CDD">
        <w:rPr>
          <w:rStyle w:val="afff1"/>
          <w:rFonts w:ascii="Arial" w:hAnsi="Arial" w:cs="Arial"/>
          <w:color w:val="auto"/>
          <w:sz w:val="16"/>
          <w:szCs w:val="16"/>
        </w:rPr>
        <w:t>денежных выплат на обеспечение поэтапного повышения уровня средней заработной платы</w:t>
      </w:r>
    </w:p>
    <w:p w:rsidR="00573CDD" w:rsidRPr="00573CDD" w:rsidRDefault="00573CDD" w:rsidP="00573CDD">
      <w:pPr>
        <w:pStyle w:val="1d"/>
        <w:ind w:firstLine="709"/>
        <w:jc w:val="center"/>
        <w:rPr>
          <w:rFonts w:ascii="Arial" w:hAnsi="Arial" w:cs="Arial"/>
          <w:bCs/>
          <w:color w:val="000000"/>
          <w:sz w:val="16"/>
          <w:szCs w:val="16"/>
        </w:rPr>
      </w:pPr>
    </w:p>
    <w:p w:rsidR="00573CDD" w:rsidRPr="00573CDD" w:rsidRDefault="00573CDD" w:rsidP="00573CDD">
      <w:pPr>
        <w:pStyle w:val="1d"/>
        <w:ind w:firstLine="709"/>
        <w:jc w:val="both"/>
        <w:rPr>
          <w:rFonts w:ascii="Arial" w:hAnsi="Arial" w:cs="Arial"/>
          <w:sz w:val="16"/>
          <w:szCs w:val="16"/>
        </w:rPr>
      </w:pPr>
      <w:r w:rsidRPr="00573CDD">
        <w:rPr>
          <w:rFonts w:ascii="Arial" w:hAnsi="Arial" w:cs="Arial"/>
          <w:sz w:val="16"/>
          <w:szCs w:val="16"/>
        </w:rPr>
        <w:t xml:space="preserve">2.1. </w:t>
      </w:r>
      <w:proofErr w:type="gramStart"/>
      <w:r w:rsidRPr="00573CDD">
        <w:rPr>
          <w:rFonts w:ascii="Arial" w:hAnsi="Arial" w:cs="Arial"/>
          <w:sz w:val="16"/>
          <w:szCs w:val="16"/>
        </w:rPr>
        <w:t xml:space="preserve">Денежные выплаты </w:t>
      </w:r>
      <w:r w:rsidRPr="00573CDD">
        <w:rPr>
          <w:rStyle w:val="afff1"/>
          <w:rFonts w:ascii="Arial" w:hAnsi="Arial" w:cs="Arial"/>
          <w:color w:val="auto"/>
          <w:sz w:val="16"/>
          <w:szCs w:val="16"/>
        </w:rPr>
        <w:t xml:space="preserve">на обеспечение поэтапного повышения уровня средней заработной платы </w:t>
      </w:r>
      <w:r w:rsidRPr="00573CDD">
        <w:rPr>
          <w:rFonts w:ascii="Arial" w:hAnsi="Arial" w:cs="Arial"/>
          <w:sz w:val="16"/>
          <w:szCs w:val="16"/>
        </w:rPr>
        <w:t>за счет средств бюджета Новосельского сельского поселения Новокубанского района предоставл</w:t>
      </w:r>
      <w:r w:rsidRPr="00573CDD">
        <w:rPr>
          <w:rFonts w:ascii="Arial" w:hAnsi="Arial" w:cs="Arial"/>
          <w:bCs/>
          <w:sz w:val="16"/>
          <w:szCs w:val="16"/>
        </w:rPr>
        <w:t xml:space="preserve">яются </w:t>
      </w:r>
      <w:r w:rsidRPr="00573CDD">
        <w:rPr>
          <w:rFonts w:ascii="Arial" w:hAnsi="Arial" w:cs="Arial"/>
          <w:sz w:val="16"/>
          <w:szCs w:val="16"/>
        </w:rPr>
        <w:t xml:space="preserve">всем категориям работников  муниципального казенного учреждения культуры «Новосельский культурно - досуговый центр» в рамках муниципальной программы </w:t>
      </w:r>
      <w:r w:rsidRPr="00573CDD">
        <w:rPr>
          <w:rFonts w:ascii="Arial" w:eastAsia="Arial Unicode MS" w:hAnsi="Arial" w:cs="Arial"/>
          <w:sz w:val="16"/>
          <w:szCs w:val="16"/>
        </w:rPr>
        <w:t>Новосельского сельского поселения Новокубанского района «Развитие культуры на 2015-2021 годы», утвержденной постановлением администрации Новосельского сельского поселения Новокубанского района от 10 ноября 2014 года № 118 (в</w:t>
      </w:r>
      <w:proofErr w:type="gramEnd"/>
      <w:r w:rsidRPr="00573CDD">
        <w:rPr>
          <w:rFonts w:ascii="Arial" w:eastAsia="Arial Unicode MS" w:hAnsi="Arial" w:cs="Arial"/>
          <w:sz w:val="16"/>
          <w:szCs w:val="16"/>
        </w:rPr>
        <w:t xml:space="preserve"> редакции от 20 февраля 2019 года № 19) </w:t>
      </w:r>
      <w:r w:rsidRPr="00573CDD">
        <w:rPr>
          <w:rFonts w:ascii="Arial" w:hAnsi="Arial" w:cs="Arial"/>
          <w:sz w:val="16"/>
          <w:szCs w:val="16"/>
        </w:rPr>
        <w:t>в соответствии с решением представителя работодателя, оформляемого приказом представителя работодателя.</w:t>
      </w:r>
    </w:p>
    <w:p w:rsidR="00573CDD" w:rsidRPr="00573CDD" w:rsidRDefault="00573CDD" w:rsidP="00573CDD">
      <w:pPr>
        <w:pStyle w:val="1d"/>
        <w:ind w:firstLine="709"/>
        <w:jc w:val="both"/>
        <w:rPr>
          <w:rFonts w:ascii="Arial" w:hAnsi="Arial" w:cs="Arial"/>
          <w:sz w:val="16"/>
          <w:szCs w:val="16"/>
        </w:rPr>
      </w:pPr>
      <w:r w:rsidRPr="00573CDD">
        <w:rPr>
          <w:rFonts w:ascii="Arial" w:hAnsi="Arial" w:cs="Arial"/>
          <w:sz w:val="16"/>
          <w:szCs w:val="16"/>
        </w:rPr>
        <w:t xml:space="preserve">2.2. Выплата денежных средств, указанных в пункте 2.1 настоящего Порядка </w:t>
      </w:r>
      <w:r w:rsidRPr="00573CDD">
        <w:rPr>
          <w:rStyle w:val="afff1"/>
          <w:rFonts w:ascii="Arial" w:hAnsi="Arial" w:cs="Arial"/>
          <w:color w:val="auto"/>
          <w:sz w:val="16"/>
          <w:szCs w:val="16"/>
        </w:rPr>
        <w:t xml:space="preserve">для обеспечения поэтапного повышения средней заработной платы работников муниципального казенного учреждения культуры «Новосельский культурно-досуговый центр» </w:t>
      </w:r>
      <w:r w:rsidRPr="00573CDD">
        <w:rPr>
          <w:rFonts w:ascii="Arial" w:hAnsi="Arial" w:cs="Arial"/>
          <w:sz w:val="16"/>
          <w:szCs w:val="16"/>
        </w:rPr>
        <w:t xml:space="preserve">производится за счет следующих видов оплаты труда, </w:t>
      </w:r>
      <w:r w:rsidRPr="00573CDD">
        <w:rPr>
          <w:rStyle w:val="afff1"/>
          <w:rFonts w:ascii="Arial" w:hAnsi="Arial" w:cs="Arial"/>
          <w:color w:val="auto"/>
          <w:sz w:val="16"/>
          <w:szCs w:val="16"/>
        </w:rPr>
        <w:t>предусмотренных в штатном расписании учреждения</w:t>
      </w:r>
      <w:r w:rsidRPr="00573CDD">
        <w:rPr>
          <w:rFonts w:ascii="Arial" w:hAnsi="Arial" w:cs="Arial"/>
          <w:sz w:val="16"/>
          <w:szCs w:val="16"/>
        </w:rPr>
        <w:t>:</w:t>
      </w:r>
    </w:p>
    <w:p w:rsidR="00573CDD" w:rsidRPr="00573CDD" w:rsidRDefault="00573CDD" w:rsidP="00573CDD">
      <w:pPr>
        <w:ind w:firstLine="709"/>
        <w:jc w:val="both"/>
        <w:rPr>
          <w:rStyle w:val="afff1"/>
          <w:rFonts w:ascii="Arial" w:hAnsi="Arial" w:cs="Arial"/>
          <w:color w:val="auto"/>
          <w:sz w:val="16"/>
          <w:szCs w:val="16"/>
        </w:rPr>
      </w:pPr>
      <w:bookmarkStart w:id="2" w:name="_GoBack"/>
      <w:bookmarkEnd w:id="2"/>
      <w:r w:rsidRPr="00573CDD">
        <w:rPr>
          <w:rStyle w:val="afff1"/>
          <w:rFonts w:ascii="Arial" w:hAnsi="Arial" w:cs="Arial"/>
          <w:color w:val="auto"/>
          <w:sz w:val="16"/>
          <w:szCs w:val="16"/>
        </w:rPr>
        <w:t xml:space="preserve">- </w:t>
      </w:r>
      <w:r w:rsidRPr="00573CDD">
        <w:rPr>
          <w:rFonts w:ascii="Arial" w:hAnsi="Arial" w:cs="Arial"/>
          <w:bCs/>
          <w:color w:val="000000"/>
          <w:sz w:val="16"/>
          <w:szCs w:val="16"/>
        </w:rPr>
        <w:t xml:space="preserve">надбавка за работу в сельской местности (25%) </w:t>
      </w:r>
      <w:r w:rsidRPr="00573CDD">
        <w:rPr>
          <w:rStyle w:val="afff1"/>
          <w:rFonts w:ascii="Arial" w:hAnsi="Arial" w:cs="Arial"/>
          <w:color w:val="auto"/>
          <w:sz w:val="16"/>
          <w:szCs w:val="16"/>
        </w:rPr>
        <w:t>с января 2019 года по декабрь 2019 года включительно;</w:t>
      </w:r>
    </w:p>
    <w:p w:rsidR="00573CDD" w:rsidRPr="00573CDD" w:rsidRDefault="00573CDD" w:rsidP="00573CDD">
      <w:pPr>
        <w:ind w:firstLine="709"/>
        <w:jc w:val="both"/>
        <w:rPr>
          <w:rStyle w:val="afff1"/>
          <w:rFonts w:ascii="Arial" w:hAnsi="Arial" w:cs="Arial"/>
          <w:color w:val="auto"/>
          <w:sz w:val="16"/>
          <w:szCs w:val="16"/>
        </w:rPr>
      </w:pPr>
      <w:r w:rsidRPr="00573CDD">
        <w:rPr>
          <w:rFonts w:ascii="Arial" w:hAnsi="Arial" w:cs="Arial"/>
          <w:sz w:val="16"/>
          <w:szCs w:val="16"/>
        </w:rPr>
        <w:t xml:space="preserve">- выслуга - </w:t>
      </w:r>
      <w:r w:rsidRPr="00573CDD">
        <w:rPr>
          <w:rStyle w:val="afff1"/>
          <w:rFonts w:ascii="Arial" w:hAnsi="Arial" w:cs="Arial"/>
          <w:color w:val="auto"/>
          <w:sz w:val="16"/>
          <w:szCs w:val="16"/>
        </w:rPr>
        <w:t>с января 2019 года по декабрь 2019 года включительно.</w:t>
      </w:r>
    </w:p>
    <w:p w:rsidR="00573CDD" w:rsidRPr="00573CDD" w:rsidRDefault="00573CDD" w:rsidP="00573CDD">
      <w:pPr>
        <w:ind w:firstLine="709"/>
        <w:jc w:val="both"/>
        <w:rPr>
          <w:rStyle w:val="afff1"/>
          <w:rFonts w:ascii="Arial" w:hAnsi="Arial" w:cs="Arial"/>
          <w:color w:val="auto"/>
          <w:sz w:val="16"/>
          <w:szCs w:val="16"/>
        </w:rPr>
      </w:pPr>
      <w:r w:rsidRPr="00573CDD">
        <w:rPr>
          <w:rFonts w:ascii="Arial" w:hAnsi="Arial" w:cs="Arial"/>
          <w:sz w:val="16"/>
          <w:szCs w:val="16"/>
        </w:rPr>
        <w:t xml:space="preserve">- </w:t>
      </w:r>
      <w:proofErr w:type="gramStart"/>
      <w:r w:rsidRPr="00573CDD">
        <w:rPr>
          <w:rFonts w:ascii="Arial" w:hAnsi="Arial" w:cs="Arial"/>
          <w:sz w:val="16"/>
          <w:szCs w:val="16"/>
        </w:rPr>
        <w:t>ночные</w:t>
      </w:r>
      <w:proofErr w:type="gramEnd"/>
      <w:r w:rsidRPr="00573CDD">
        <w:rPr>
          <w:rFonts w:ascii="Arial" w:hAnsi="Arial" w:cs="Arial"/>
          <w:sz w:val="16"/>
          <w:szCs w:val="16"/>
        </w:rPr>
        <w:t xml:space="preserve"> и праздничные (сторожам) – </w:t>
      </w:r>
      <w:r w:rsidRPr="00573CDD">
        <w:rPr>
          <w:rStyle w:val="afff1"/>
          <w:rFonts w:ascii="Arial" w:hAnsi="Arial" w:cs="Arial"/>
          <w:color w:val="auto"/>
          <w:sz w:val="16"/>
          <w:szCs w:val="16"/>
        </w:rPr>
        <w:t>с января 2019 года по декабрь 2019 года включительно;</w:t>
      </w:r>
    </w:p>
    <w:p w:rsidR="00573CDD" w:rsidRPr="00573CDD" w:rsidRDefault="00573CDD" w:rsidP="00573CDD">
      <w:pPr>
        <w:ind w:firstLine="709"/>
        <w:jc w:val="both"/>
        <w:rPr>
          <w:rStyle w:val="afff1"/>
          <w:rFonts w:ascii="Arial" w:hAnsi="Arial" w:cs="Arial"/>
          <w:color w:val="auto"/>
          <w:sz w:val="16"/>
          <w:szCs w:val="16"/>
        </w:rPr>
      </w:pPr>
    </w:p>
    <w:p w:rsidR="00573CDD" w:rsidRPr="00573CDD" w:rsidRDefault="00573CDD" w:rsidP="00573CDD">
      <w:pPr>
        <w:pStyle w:val="ConsPlusTitle0"/>
        <w:widowControl w:val="0"/>
        <w:numPr>
          <w:ilvl w:val="0"/>
          <w:numId w:val="40"/>
        </w:numPr>
        <w:suppressAutoHyphens w:val="0"/>
        <w:autoSpaceDE w:val="0"/>
        <w:autoSpaceDN w:val="0"/>
        <w:adjustRightInd w:val="0"/>
        <w:ind w:left="0" w:firstLine="709"/>
        <w:jc w:val="both"/>
        <w:rPr>
          <w:rFonts w:cs="Arial"/>
          <w:b w:val="0"/>
          <w:sz w:val="16"/>
          <w:szCs w:val="16"/>
        </w:rPr>
      </w:pPr>
      <w:r w:rsidRPr="00573CDD">
        <w:rPr>
          <w:rFonts w:cs="Arial"/>
          <w:b w:val="0"/>
          <w:sz w:val="16"/>
          <w:szCs w:val="16"/>
        </w:rPr>
        <w:t>Создание системы показателей эффективности и результативности деятельности работника.</w:t>
      </w:r>
    </w:p>
    <w:p w:rsidR="00573CDD" w:rsidRPr="00573CDD" w:rsidRDefault="00573CDD" w:rsidP="00573CDD">
      <w:pPr>
        <w:pStyle w:val="ConsPlusTitle0"/>
        <w:ind w:firstLine="709"/>
        <w:jc w:val="both"/>
        <w:rPr>
          <w:rFonts w:cs="Arial"/>
          <w:b w:val="0"/>
          <w:sz w:val="16"/>
          <w:szCs w:val="16"/>
        </w:rPr>
      </w:pPr>
    </w:p>
    <w:p w:rsidR="00573CDD" w:rsidRPr="00573CDD" w:rsidRDefault="00573CDD" w:rsidP="00573CDD">
      <w:pPr>
        <w:pStyle w:val="ConsPlusTitle0"/>
        <w:widowControl w:val="0"/>
        <w:numPr>
          <w:ilvl w:val="1"/>
          <w:numId w:val="40"/>
        </w:numPr>
        <w:tabs>
          <w:tab w:val="left" w:pos="993"/>
        </w:tabs>
        <w:suppressAutoHyphens w:val="0"/>
        <w:autoSpaceDE w:val="0"/>
        <w:autoSpaceDN w:val="0"/>
        <w:adjustRightInd w:val="0"/>
        <w:ind w:left="0" w:firstLine="709"/>
        <w:jc w:val="both"/>
        <w:rPr>
          <w:rFonts w:cs="Arial"/>
          <w:b w:val="0"/>
          <w:sz w:val="16"/>
          <w:szCs w:val="16"/>
        </w:rPr>
      </w:pPr>
      <w:r w:rsidRPr="00573CDD">
        <w:rPr>
          <w:rFonts w:cs="Arial"/>
          <w:b w:val="0"/>
          <w:sz w:val="16"/>
          <w:szCs w:val="16"/>
        </w:rPr>
        <w:t xml:space="preserve">Системой </w:t>
      </w:r>
      <w:proofErr w:type="gramStart"/>
      <w:r w:rsidRPr="00573CDD">
        <w:rPr>
          <w:rFonts w:cs="Arial"/>
          <w:b w:val="0"/>
          <w:sz w:val="16"/>
          <w:szCs w:val="16"/>
        </w:rPr>
        <w:t>показателей эффективности деятельности работников учреждения</w:t>
      </w:r>
      <w:proofErr w:type="gramEnd"/>
      <w:r w:rsidRPr="00573CDD">
        <w:rPr>
          <w:rFonts w:cs="Arial"/>
          <w:b w:val="0"/>
          <w:sz w:val="16"/>
          <w:szCs w:val="16"/>
        </w:rPr>
        <w:t xml:space="preserve"> является  увеличение открытости, объективности и справедливости при установлении им стимулирующих выплат, повышении их мотивации к качественным результатам труда, росту ответственности и заинтересованности в достижении поставленных целей и задач, и сохранения их средней заработной платы.</w:t>
      </w:r>
    </w:p>
    <w:p w:rsidR="00573CDD" w:rsidRPr="00573CDD" w:rsidRDefault="00573CDD" w:rsidP="00573CDD">
      <w:pPr>
        <w:tabs>
          <w:tab w:val="left" w:pos="1418"/>
        </w:tabs>
        <w:ind w:firstLine="709"/>
        <w:jc w:val="both"/>
        <w:rPr>
          <w:rFonts w:ascii="Arial" w:hAnsi="Arial" w:cs="Arial"/>
          <w:sz w:val="16"/>
          <w:szCs w:val="16"/>
        </w:rPr>
      </w:pPr>
      <w:r w:rsidRPr="00573CDD">
        <w:rPr>
          <w:rFonts w:ascii="Arial" w:hAnsi="Arial" w:cs="Arial"/>
          <w:sz w:val="16"/>
          <w:szCs w:val="16"/>
        </w:rPr>
        <w:t>3.2</w:t>
      </w:r>
      <w:proofErr w:type="gramStart"/>
      <w:r w:rsidRPr="00573CDD">
        <w:rPr>
          <w:rFonts w:ascii="Arial" w:hAnsi="Arial" w:cs="Arial"/>
          <w:sz w:val="16"/>
          <w:szCs w:val="16"/>
        </w:rPr>
        <w:t xml:space="preserve"> П</w:t>
      </w:r>
      <w:proofErr w:type="gramEnd"/>
      <w:r w:rsidRPr="00573CDD">
        <w:rPr>
          <w:rFonts w:ascii="Arial" w:hAnsi="Arial" w:cs="Arial"/>
          <w:sz w:val="16"/>
          <w:szCs w:val="16"/>
        </w:rPr>
        <w:t>ри установлении стимулирующих выплат показатели эффективности  и результативности деятельности определяются по категориям работников учреждения.</w:t>
      </w:r>
    </w:p>
    <w:p w:rsidR="00573CDD" w:rsidRPr="00573CDD" w:rsidRDefault="00573CDD" w:rsidP="00573CDD">
      <w:pPr>
        <w:tabs>
          <w:tab w:val="left" w:pos="1418"/>
        </w:tabs>
        <w:ind w:firstLine="709"/>
        <w:jc w:val="both"/>
        <w:rPr>
          <w:rFonts w:ascii="Arial" w:hAnsi="Arial" w:cs="Arial"/>
          <w:sz w:val="16"/>
          <w:szCs w:val="16"/>
        </w:rPr>
      </w:pPr>
      <w:r w:rsidRPr="00573CDD">
        <w:rPr>
          <w:rFonts w:ascii="Arial" w:hAnsi="Arial" w:cs="Arial"/>
          <w:sz w:val="16"/>
          <w:szCs w:val="16"/>
        </w:rPr>
        <w:t>3.3 Перечень показателей эффективности и результативности для работников учреждения определяется руководителем учреждения.</w:t>
      </w:r>
    </w:p>
    <w:p w:rsidR="00573CDD" w:rsidRPr="00573CDD" w:rsidRDefault="00573CDD" w:rsidP="00573CDD">
      <w:pPr>
        <w:tabs>
          <w:tab w:val="left" w:pos="1418"/>
        </w:tabs>
        <w:ind w:firstLine="709"/>
        <w:jc w:val="both"/>
        <w:rPr>
          <w:rFonts w:ascii="Arial" w:hAnsi="Arial" w:cs="Arial"/>
          <w:sz w:val="16"/>
          <w:szCs w:val="16"/>
        </w:rPr>
      </w:pPr>
      <w:r w:rsidRPr="00573CDD">
        <w:rPr>
          <w:rFonts w:ascii="Arial" w:hAnsi="Arial" w:cs="Arial"/>
          <w:sz w:val="16"/>
          <w:szCs w:val="16"/>
        </w:rPr>
        <w:t>3.4. Стимулирующие выплаты работникам учреждения могут быть установлены за достижения показателей результативности за месяц, квартал, полугодие, год.</w:t>
      </w:r>
    </w:p>
    <w:p w:rsidR="00573CDD" w:rsidRPr="00573CDD" w:rsidRDefault="00573CDD" w:rsidP="00573CDD">
      <w:pPr>
        <w:tabs>
          <w:tab w:val="left" w:pos="1418"/>
        </w:tabs>
        <w:ind w:firstLine="709"/>
        <w:jc w:val="both"/>
        <w:rPr>
          <w:rFonts w:ascii="Arial" w:hAnsi="Arial" w:cs="Arial"/>
          <w:sz w:val="16"/>
          <w:szCs w:val="16"/>
        </w:rPr>
      </w:pPr>
      <w:r w:rsidRPr="00573CDD">
        <w:rPr>
          <w:rFonts w:ascii="Arial" w:hAnsi="Arial" w:cs="Arial"/>
          <w:sz w:val="16"/>
          <w:szCs w:val="16"/>
        </w:rPr>
        <w:t>3.5 Стимулирующие выплаты, являющиеся составной частью заработной платы, устанавливаются в абсолютном размере (в рублях) пропорционально количеству набранных баллов в расчетном периоде на основании настоящего Порядка.</w:t>
      </w:r>
    </w:p>
    <w:p w:rsidR="00573CDD" w:rsidRPr="00573CDD" w:rsidRDefault="00573CDD" w:rsidP="00573CDD">
      <w:pPr>
        <w:tabs>
          <w:tab w:val="left" w:pos="1418"/>
        </w:tabs>
        <w:ind w:firstLine="709"/>
        <w:jc w:val="both"/>
        <w:rPr>
          <w:rFonts w:ascii="Arial" w:hAnsi="Arial" w:cs="Arial"/>
          <w:sz w:val="16"/>
          <w:szCs w:val="16"/>
        </w:rPr>
      </w:pPr>
      <w:r w:rsidRPr="00573CDD">
        <w:rPr>
          <w:rFonts w:ascii="Arial" w:hAnsi="Arial" w:cs="Arial"/>
          <w:sz w:val="16"/>
          <w:szCs w:val="16"/>
        </w:rPr>
        <w:t>3.6. Стоимость одного балла определяется следующим образом:</w:t>
      </w:r>
    </w:p>
    <w:p w:rsidR="00573CDD" w:rsidRPr="00573CDD" w:rsidRDefault="00573CDD" w:rsidP="00573CDD">
      <w:pPr>
        <w:tabs>
          <w:tab w:val="left" w:pos="1418"/>
        </w:tabs>
        <w:ind w:firstLine="709"/>
        <w:jc w:val="both"/>
        <w:rPr>
          <w:rFonts w:ascii="Arial" w:hAnsi="Arial" w:cs="Arial"/>
          <w:sz w:val="16"/>
          <w:szCs w:val="16"/>
        </w:rPr>
      </w:pPr>
      <w:r w:rsidRPr="00573CDD">
        <w:rPr>
          <w:rFonts w:ascii="Arial" w:hAnsi="Arial" w:cs="Arial"/>
          <w:sz w:val="16"/>
          <w:szCs w:val="16"/>
        </w:rPr>
        <w:t>фонд стимулирующих выплат, определенный на расчетный период, деленный на общее количество баллов, набранных работниками учреждения в расчетном периоде.</w:t>
      </w:r>
    </w:p>
    <w:p w:rsidR="00573CDD" w:rsidRPr="00573CDD" w:rsidRDefault="00573CDD" w:rsidP="00573CDD">
      <w:pPr>
        <w:tabs>
          <w:tab w:val="left" w:pos="1418"/>
        </w:tabs>
        <w:ind w:firstLine="709"/>
        <w:jc w:val="both"/>
        <w:rPr>
          <w:rFonts w:ascii="Arial" w:hAnsi="Arial" w:cs="Arial"/>
          <w:sz w:val="16"/>
          <w:szCs w:val="16"/>
        </w:rPr>
      </w:pPr>
      <w:r w:rsidRPr="00573CDD">
        <w:rPr>
          <w:rFonts w:ascii="Arial" w:hAnsi="Arial" w:cs="Arial"/>
          <w:sz w:val="16"/>
          <w:szCs w:val="16"/>
        </w:rPr>
        <w:t>3.7. Денежные выплаты стимулирующего характера являются составной частью заработной платы, носят дополнительный характер и производятся по основному месту работы и по основной должности.</w:t>
      </w:r>
    </w:p>
    <w:p w:rsidR="00573CDD" w:rsidRPr="00573CDD" w:rsidRDefault="00573CDD" w:rsidP="00573CDD">
      <w:pPr>
        <w:tabs>
          <w:tab w:val="left" w:pos="1418"/>
        </w:tabs>
        <w:ind w:firstLine="709"/>
        <w:jc w:val="both"/>
        <w:rPr>
          <w:rFonts w:ascii="Arial" w:hAnsi="Arial" w:cs="Arial"/>
          <w:sz w:val="16"/>
          <w:szCs w:val="16"/>
        </w:rPr>
      </w:pPr>
    </w:p>
    <w:p w:rsidR="00573CDD" w:rsidRPr="00573CDD" w:rsidRDefault="00573CDD" w:rsidP="00573CDD">
      <w:pPr>
        <w:pStyle w:val="ConsPlusTitle0"/>
        <w:ind w:left="709"/>
        <w:jc w:val="center"/>
        <w:rPr>
          <w:rFonts w:cs="Arial"/>
          <w:b w:val="0"/>
          <w:sz w:val="16"/>
          <w:szCs w:val="16"/>
        </w:rPr>
      </w:pPr>
      <w:r w:rsidRPr="00573CDD">
        <w:rPr>
          <w:rFonts w:cs="Arial"/>
          <w:b w:val="0"/>
          <w:sz w:val="16"/>
          <w:szCs w:val="16"/>
        </w:rPr>
        <w:t>4. Организация и сроки проведения оценки деятельности</w:t>
      </w:r>
    </w:p>
    <w:p w:rsidR="00573CDD" w:rsidRPr="00573CDD" w:rsidRDefault="00573CDD" w:rsidP="00573CDD">
      <w:pPr>
        <w:pStyle w:val="ConsPlusTitle0"/>
        <w:ind w:firstLine="709"/>
        <w:jc w:val="both"/>
        <w:rPr>
          <w:rFonts w:cs="Arial"/>
          <w:b w:val="0"/>
          <w:sz w:val="16"/>
          <w:szCs w:val="16"/>
        </w:rPr>
      </w:pPr>
    </w:p>
    <w:p w:rsidR="00573CDD" w:rsidRPr="00573CDD" w:rsidRDefault="00573CDD" w:rsidP="00573CDD">
      <w:pPr>
        <w:pStyle w:val="ConsPlusTitle0"/>
        <w:ind w:firstLine="709"/>
        <w:jc w:val="both"/>
        <w:rPr>
          <w:rFonts w:cs="Arial"/>
          <w:b w:val="0"/>
          <w:sz w:val="16"/>
          <w:szCs w:val="16"/>
        </w:rPr>
      </w:pPr>
      <w:r w:rsidRPr="00573CDD">
        <w:rPr>
          <w:rFonts w:cs="Arial"/>
          <w:b w:val="0"/>
          <w:sz w:val="16"/>
          <w:szCs w:val="16"/>
        </w:rPr>
        <w:t>4.1. Оценка деятельности каждого работника, является постоянным процессом.</w:t>
      </w:r>
    </w:p>
    <w:p w:rsidR="00573CDD" w:rsidRPr="00573CDD" w:rsidRDefault="00573CDD" w:rsidP="00573CDD">
      <w:pPr>
        <w:pStyle w:val="ConsPlusTitle0"/>
        <w:ind w:firstLine="709"/>
        <w:jc w:val="both"/>
        <w:rPr>
          <w:rFonts w:cs="Arial"/>
          <w:b w:val="0"/>
          <w:sz w:val="16"/>
          <w:szCs w:val="16"/>
        </w:rPr>
      </w:pPr>
      <w:r w:rsidRPr="00573CDD">
        <w:rPr>
          <w:rFonts w:cs="Arial"/>
          <w:b w:val="0"/>
          <w:sz w:val="16"/>
          <w:szCs w:val="16"/>
        </w:rPr>
        <w:t>4.2. Оценка деятельности работников осуществляется комиссией по установлению стимулирующих выплат к должностным окладам работников учреждения, создаваемой в учреждении (далее – комиссия), на основании предоставленных работником материалов, подтверждающих выполнение показателей результативности. В состав комиссии учреждения рекомендуется включить представителя администрации Новосельского сельского поселения.</w:t>
      </w:r>
    </w:p>
    <w:p w:rsidR="00573CDD" w:rsidRPr="00573CDD" w:rsidRDefault="00573CDD" w:rsidP="00573CDD">
      <w:pPr>
        <w:pStyle w:val="ConsPlusTitle0"/>
        <w:ind w:firstLine="709"/>
        <w:jc w:val="both"/>
        <w:rPr>
          <w:rFonts w:cs="Arial"/>
          <w:b w:val="0"/>
          <w:sz w:val="16"/>
          <w:szCs w:val="16"/>
        </w:rPr>
      </w:pPr>
      <w:r w:rsidRPr="00573CDD">
        <w:rPr>
          <w:rFonts w:cs="Arial"/>
          <w:b w:val="0"/>
          <w:sz w:val="16"/>
          <w:szCs w:val="16"/>
        </w:rPr>
        <w:t>4.3 Оценка деятельности руководителя учреждения является постоянным процессом и осуществляется комиссией по установлению стимулирующих выплат к должностному окладу руководителя учреждения, создаваемой в администрации Новосельского сельского поселения (далее – комиссия), на основании предоставленных руководителем материалов, подтверждающих выполнение показателей результативности.</w:t>
      </w:r>
    </w:p>
    <w:p w:rsidR="00573CDD" w:rsidRPr="00573CDD" w:rsidRDefault="00573CDD" w:rsidP="00573CDD">
      <w:pPr>
        <w:pStyle w:val="ConsPlusTitle0"/>
        <w:ind w:firstLine="709"/>
        <w:jc w:val="both"/>
        <w:rPr>
          <w:rFonts w:cs="Arial"/>
          <w:b w:val="0"/>
          <w:sz w:val="16"/>
          <w:szCs w:val="16"/>
        </w:rPr>
      </w:pPr>
    </w:p>
    <w:p w:rsidR="00573CDD" w:rsidRPr="00573CDD" w:rsidRDefault="00573CDD" w:rsidP="00573CDD">
      <w:pPr>
        <w:pStyle w:val="ConsPlusTitle0"/>
        <w:ind w:left="709"/>
        <w:jc w:val="center"/>
        <w:rPr>
          <w:rFonts w:cs="Arial"/>
          <w:b w:val="0"/>
          <w:sz w:val="16"/>
          <w:szCs w:val="16"/>
        </w:rPr>
      </w:pPr>
      <w:r w:rsidRPr="00573CDD">
        <w:rPr>
          <w:rFonts w:cs="Arial"/>
          <w:b w:val="0"/>
          <w:sz w:val="16"/>
          <w:szCs w:val="16"/>
        </w:rPr>
        <w:t>5. Общие требования к показателям эффективности и результативности деятельности</w:t>
      </w:r>
    </w:p>
    <w:p w:rsidR="00573CDD" w:rsidRPr="00573CDD" w:rsidRDefault="00573CDD" w:rsidP="00573CDD">
      <w:pPr>
        <w:pStyle w:val="ConsPlusTitle0"/>
        <w:ind w:firstLine="709"/>
        <w:jc w:val="both"/>
        <w:rPr>
          <w:rFonts w:cs="Arial"/>
          <w:b w:val="0"/>
          <w:sz w:val="16"/>
          <w:szCs w:val="16"/>
        </w:rPr>
      </w:pPr>
    </w:p>
    <w:p w:rsidR="00573CDD" w:rsidRPr="00573CDD" w:rsidRDefault="00573CDD" w:rsidP="00573CDD">
      <w:pPr>
        <w:pStyle w:val="ConsPlusTitle0"/>
        <w:ind w:firstLine="709"/>
        <w:jc w:val="both"/>
        <w:rPr>
          <w:rFonts w:cs="Arial"/>
          <w:b w:val="0"/>
          <w:sz w:val="16"/>
          <w:szCs w:val="16"/>
        </w:rPr>
      </w:pPr>
      <w:r w:rsidRPr="00573CDD">
        <w:rPr>
          <w:rFonts w:cs="Arial"/>
          <w:b w:val="0"/>
          <w:sz w:val="16"/>
          <w:szCs w:val="16"/>
        </w:rPr>
        <w:t>5.1. Показатели эффективности и результативности деятельности каждого работника определяются и утверждаются руководителем и должны охватывать основные направления деятельности учреждения.</w:t>
      </w:r>
    </w:p>
    <w:p w:rsidR="00573CDD" w:rsidRPr="00573CDD" w:rsidRDefault="00573CDD" w:rsidP="00573CDD">
      <w:pPr>
        <w:pStyle w:val="ConsPlusTitle0"/>
        <w:ind w:firstLine="709"/>
        <w:jc w:val="both"/>
        <w:rPr>
          <w:rFonts w:cs="Arial"/>
          <w:b w:val="0"/>
          <w:sz w:val="16"/>
          <w:szCs w:val="16"/>
        </w:rPr>
      </w:pPr>
      <w:r w:rsidRPr="00573CDD">
        <w:rPr>
          <w:rFonts w:cs="Arial"/>
          <w:b w:val="0"/>
          <w:sz w:val="16"/>
          <w:szCs w:val="16"/>
        </w:rPr>
        <w:t>5.2.Показатели эффективности и результативности деятельности работника должны отвечать следующим требованиям:</w:t>
      </w:r>
    </w:p>
    <w:p w:rsidR="00573CDD" w:rsidRPr="00573CDD" w:rsidRDefault="00573CDD" w:rsidP="00573CDD">
      <w:pPr>
        <w:pStyle w:val="ConsPlusTitle0"/>
        <w:widowControl w:val="0"/>
        <w:numPr>
          <w:ilvl w:val="0"/>
          <w:numId w:val="42"/>
        </w:numPr>
        <w:tabs>
          <w:tab w:val="left" w:pos="0"/>
        </w:tabs>
        <w:suppressAutoHyphens w:val="0"/>
        <w:autoSpaceDE w:val="0"/>
        <w:autoSpaceDN w:val="0"/>
        <w:adjustRightInd w:val="0"/>
        <w:ind w:left="0" w:firstLine="709"/>
        <w:jc w:val="both"/>
        <w:rPr>
          <w:rFonts w:cs="Arial"/>
          <w:b w:val="0"/>
          <w:sz w:val="16"/>
          <w:szCs w:val="16"/>
        </w:rPr>
      </w:pPr>
      <w:r w:rsidRPr="00573CDD">
        <w:rPr>
          <w:rFonts w:cs="Arial"/>
          <w:b w:val="0"/>
          <w:sz w:val="16"/>
          <w:szCs w:val="16"/>
        </w:rPr>
        <w:t>четкость;</w:t>
      </w:r>
    </w:p>
    <w:p w:rsidR="00573CDD" w:rsidRPr="00573CDD" w:rsidRDefault="00573CDD" w:rsidP="00573CDD">
      <w:pPr>
        <w:pStyle w:val="ConsPlusTitle0"/>
        <w:widowControl w:val="0"/>
        <w:numPr>
          <w:ilvl w:val="0"/>
          <w:numId w:val="42"/>
        </w:numPr>
        <w:tabs>
          <w:tab w:val="left" w:pos="0"/>
        </w:tabs>
        <w:suppressAutoHyphens w:val="0"/>
        <w:autoSpaceDE w:val="0"/>
        <w:autoSpaceDN w:val="0"/>
        <w:adjustRightInd w:val="0"/>
        <w:ind w:left="0" w:firstLine="709"/>
        <w:jc w:val="both"/>
        <w:rPr>
          <w:rFonts w:cs="Arial"/>
          <w:b w:val="0"/>
          <w:sz w:val="16"/>
          <w:szCs w:val="16"/>
        </w:rPr>
      </w:pPr>
      <w:r w:rsidRPr="00573CDD">
        <w:rPr>
          <w:rFonts w:cs="Arial"/>
          <w:b w:val="0"/>
          <w:sz w:val="16"/>
          <w:szCs w:val="16"/>
        </w:rPr>
        <w:t>конкретность;</w:t>
      </w:r>
    </w:p>
    <w:p w:rsidR="00573CDD" w:rsidRPr="00573CDD" w:rsidRDefault="00573CDD" w:rsidP="00573CDD">
      <w:pPr>
        <w:pStyle w:val="ConsPlusTitle0"/>
        <w:widowControl w:val="0"/>
        <w:numPr>
          <w:ilvl w:val="0"/>
          <w:numId w:val="42"/>
        </w:numPr>
        <w:tabs>
          <w:tab w:val="left" w:pos="0"/>
        </w:tabs>
        <w:suppressAutoHyphens w:val="0"/>
        <w:autoSpaceDE w:val="0"/>
        <w:autoSpaceDN w:val="0"/>
        <w:adjustRightInd w:val="0"/>
        <w:ind w:left="0" w:firstLine="709"/>
        <w:jc w:val="both"/>
        <w:rPr>
          <w:rFonts w:cs="Arial"/>
          <w:b w:val="0"/>
          <w:sz w:val="16"/>
          <w:szCs w:val="16"/>
        </w:rPr>
      </w:pPr>
      <w:r w:rsidRPr="00573CDD">
        <w:rPr>
          <w:rFonts w:cs="Arial"/>
          <w:b w:val="0"/>
          <w:sz w:val="16"/>
          <w:szCs w:val="16"/>
        </w:rPr>
        <w:t>достижимость;</w:t>
      </w:r>
    </w:p>
    <w:p w:rsidR="00573CDD" w:rsidRPr="00573CDD" w:rsidRDefault="00573CDD" w:rsidP="00573CDD">
      <w:pPr>
        <w:pStyle w:val="ConsPlusTitle0"/>
        <w:widowControl w:val="0"/>
        <w:numPr>
          <w:ilvl w:val="0"/>
          <w:numId w:val="42"/>
        </w:numPr>
        <w:tabs>
          <w:tab w:val="left" w:pos="0"/>
        </w:tabs>
        <w:suppressAutoHyphens w:val="0"/>
        <w:autoSpaceDE w:val="0"/>
        <w:autoSpaceDN w:val="0"/>
        <w:adjustRightInd w:val="0"/>
        <w:ind w:left="0" w:firstLine="709"/>
        <w:jc w:val="both"/>
        <w:rPr>
          <w:rFonts w:cs="Arial"/>
          <w:b w:val="0"/>
          <w:sz w:val="16"/>
          <w:szCs w:val="16"/>
        </w:rPr>
      </w:pPr>
      <w:r w:rsidRPr="00573CDD">
        <w:rPr>
          <w:rFonts w:cs="Arial"/>
          <w:b w:val="0"/>
          <w:sz w:val="16"/>
          <w:szCs w:val="16"/>
        </w:rPr>
        <w:lastRenderedPageBreak/>
        <w:t>измеримость, т.е. возможность оценки показателя;</w:t>
      </w:r>
    </w:p>
    <w:p w:rsidR="00573CDD" w:rsidRPr="00573CDD" w:rsidRDefault="00573CDD" w:rsidP="00573CDD">
      <w:pPr>
        <w:pStyle w:val="ConsPlusTitle0"/>
        <w:widowControl w:val="0"/>
        <w:numPr>
          <w:ilvl w:val="0"/>
          <w:numId w:val="42"/>
        </w:numPr>
        <w:tabs>
          <w:tab w:val="left" w:pos="0"/>
        </w:tabs>
        <w:suppressAutoHyphens w:val="0"/>
        <w:autoSpaceDE w:val="0"/>
        <w:autoSpaceDN w:val="0"/>
        <w:adjustRightInd w:val="0"/>
        <w:ind w:left="0" w:firstLine="709"/>
        <w:jc w:val="both"/>
        <w:rPr>
          <w:rFonts w:cs="Arial"/>
          <w:b w:val="0"/>
          <w:sz w:val="16"/>
          <w:szCs w:val="16"/>
        </w:rPr>
      </w:pPr>
      <w:r w:rsidRPr="00573CDD">
        <w:rPr>
          <w:rFonts w:cs="Arial"/>
          <w:b w:val="0"/>
          <w:sz w:val="16"/>
          <w:szCs w:val="16"/>
        </w:rPr>
        <w:t>определенность во времени;</w:t>
      </w:r>
    </w:p>
    <w:p w:rsidR="00573CDD" w:rsidRPr="00573CDD" w:rsidRDefault="00573CDD" w:rsidP="00573CDD">
      <w:pPr>
        <w:pStyle w:val="ConsPlusTitle0"/>
        <w:widowControl w:val="0"/>
        <w:numPr>
          <w:ilvl w:val="0"/>
          <w:numId w:val="42"/>
        </w:numPr>
        <w:tabs>
          <w:tab w:val="left" w:pos="0"/>
        </w:tabs>
        <w:suppressAutoHyphens w:val="0"/>
        <w:autoSpaceDE w:val="0"/>
        <w:autoSpaceDN w:val="0"/>
        <w:adjustRightInd w:val="0"/>
        <w:ind w:left="0" w:firstLine="709"/>
        <w:jc w:val="both"/>
        <w:rPr>
          <w:rFonts w:cs="Arial"/>
          <w:b w:val="0"/>
          <w:sz w:val="16"/>
          <w:szCs w:val="16"/>
        </w:rPr>
      </w:pPr>
      <w:r w:rsidRPr="00573CDD">
        <w:rPr>
          <w:rFonts w:cs="Arial"/>
          <w:b w:val="0"/>
          <w:sz w:val="16"/>
          <w:szCs w:val="16"/>
        </w:rPr>
        <w:t>соотнесение показателей с целями и задачами учреждения.</w:t>
      </w:r>
    </w:p>
    <w:p w:rsidR="00573CDD" w:rsidRPr="00573CDD" w:rsidRDefault="00573CDD" w:rsidP="00573CDD">
      <w:pPr>
        <w:pStyle w:val="ConsPlusTitle0"/>
        <w:widowControl w:val="0"/>
        <w:numPr>
          <w:ilvl w:val="1"/>
          <w:numId w:val="41"/>
        </w:numPr>
        <w:suppressAutoHyphens w:val="0"/>
        <w:autoSpaceDE w:val="0"/>
        <w:autoSpaceDN w:val="0"/>
        <w:adjustRightInd w:val="0"/>
        <w:ind w:left="0" w:firstLine="709"/>
        <w:jc w:val="both"/>
        <w:rPr>
          <w:rFonts w:cs="Arial"/>
          <w:b w:val="0"/>
          <w:sz w:val="16"/>
          <w:szCs w:val="16"/>
        </w:rPr>
      </w:pPr>
      <w:r w:rsidRPr="00573CDD">
        <w:rPr>
          <w:rFonts w:cs="Arial"/>
          <w:b w:val="0"/>
          <w:sz w:val="16"/>
          <w:szCs w:val="16"/>
        </w:rPr>
        <w:t>Показатели эффективности и результативности деятельности руководителя учреждения определяются и утверждаются администрацией Новосельского сельского поселения и должны охватывать основные направления деятельности МКУК «Новосельский культурно-досуговый центр».</w:t>
      </w:r>
    </w:p>
    <w:p w:rsidR="00573CDD" w:rsidRPr="00573CDD" w:rsidRDefault="00573CDD" w:rsidP="00573CDD">
      <w:pPr>
        <w:pStyle w:val="ConsPlusTitle0"/>
        <w:ind w:firstLine="709"/>
        <w:jc w:val="both"/>
        <w:rPr>
          <w:rFonts w:cs="Arial"/>
          <w:b w:val="0"/>
          <w:sz w:val="16"/>
          <w:szCs w:val="16"/>
        </w:rPr>
      </w:pPr>
    </w:p>
    <w:p w:rsidR="00573CDD" w:rsidRPr="00573CDD" w:rsidRDefault="00573CDD" w:rsidP="00573CDD">
      <w:pPr>
        <w:pStyle w:val="affa"/>
        <w:tabs>
          <w:tab w:val="left" w:pos="0"/>
        </w:tabs>
        <w:ind w:left="709"/>
        <w:jc w:val="center"/>
        <w:rPr>
          <w:rFonts w:ascii="Arial" w:hAnsi="Arial" w:cs="Arial"/>
          <w:sz w:val="16"/>
          <w:szCs w:val="16"/>
        </w:rPr>
      </w:pPr>
      <w:r w:rsidRPr="00573CDD">
        <w:rPr>
          <w:rFonts w:ascii="Arial" w:hAnsi="Arial" w:cs="Arial"/>
          <w:sz w:val="16"/>
          <w:szCs w:val="16"/>
        </w:rPr>
        <w:t>6. Этапы разработки системы показателей эффективности и результативности деятельности работников учреждения</w:t>
      </w:r>
    </w:p>
    <w:p w:rsidR="00573CDD" w:rsidRPr="00573CDD" w:rsidRDefault="00573CDD" w:rsidP="00573CDD">
      <w:pPr>
        <w:pStyle w:val="affa"/>
        <w:tabs>
          <w:tab w:val="left" w:pos="0"/>
          <w:tab w:val="left" w:pos="567"/>
        </w:tabs>
        <w:ind w:left="0" w:firstLine="709"/>
        <w:jc w:val="both"/>
        <w:rPr>
          <w:rFonts w:ascii="Arial" w:hAnsi="Arial" w:cs="Arial"/>
          <w:sz w:val="16"/>
          <w:szCs w:val="16"/>
        </w:rPr>
      </w:pPr>
    </w:p>
    <w:p w:rsidR="00573CDD" w:rsidRPr="00573CDD" w:rsidRDefault="00573CDD" w:rsidP="00573CDD">
      <w:pPr>
        <w:ind w:firstLine="709"/>
        <w:jc w:val="both"/>
        <w:rPr>
          <w:rFonts w:ascii="Arial" w:hAnsi="Arial" w:cs="Arial"/>
          <w:sz w:val="16"/>
          <w:szCs w:val="16"/>
        </w:rPr>
      </w:pPr>
      <w:r w:rsidRPr="00573CDD">
        <w:rPr>
          <w:rFonts w:ascii="Arial" w:hAnsi="Arial" w:cs="Arial"/>
          <w:sz w:val="16"/>
          <w:szCs w:val="16"/>
        </w:rPr>
        <w:t>Разработка системы показателей эффективности и результативности деятельности работника учреждения включает следующие этапы:</w:t>
      </w:r>
    </w:p>
    <w:p w:rsidR="00573CDD" w:rsidRPr="00573CDD" w:rsidRDefault="00573CDD" w:rsidP="00573CDD">
      <w:pPr>
        <w:ind w:firstLine="709"/>
        <w:jc w:val="both"/>
        <w:rPr>
          <w:rFonts w:ascii="Arial" w:hAnsi="Arial" w:cs="Arial"/>
          <w:sz w:val="16"/>
          <w:szCs w:val="16"/>
        </w:rPr>
      </w:pPr>
      <w:r w:rsidRPr="00573CDD">
        <w:rPr>
          <w:rFonts w:ascii="Arial" w:hAnsi="Arial" w:cs="Arial"/>
          <w:sz w:val="16"/>
          <w:szCs w:val="16"/>
        </w:rPr>
        <w:t>6.1. Для каждого работника руководителем учреждения</w:t>
      </w:r>
      <w:r w:rsidRPr="00573CDD">
        <w:rPr>
          <w:rFonts w:ascii="Arial" w:hAnsi="Arial" w:cs="Arial"/>
          <w:i/>
          <w:sz w:val="16"/>
          <w:szCs w:val="16"/>
        </w:rPr>
        <w:t xml:space="preserve"> </w:t>
      </w:r>
      <w:r w:rsidRPr="00573CDD">
        <w:rPr>
          <w:rFonts w:ascii="Arial" w:hAnsi="Arial" w:cs="Arial"/>
          <w:sz w:val="16"/>
          <w:szCs w:val="16"/>
        </w:rPr>
        <w:t xml:space="preserve"> разрабатывается форма № 1 (оценочный лист) т.е.:</w:t>
      </w:r>
    </w:p>
    <w:p w:rsidR="00573CDD" w:rsidRPr="00573CDD" w:rsidRDefault="00573CDD" w:rsidP="00573CDD">
      <w:pPr>
        <w:tabs>
          <w:tab w:val="left" w:pos="1134"/>
        </w:tabs>
        <w:ind w:firstLine="709"/>
        <w:jc w:val="both"/>
        <w:rPr>
          <w:rFonts w:ascii="Arial" w:hAnsi="Arial" w:cs="Arial"/>
          <w:sz w:val="16"/>
          <w:szCs w:val="16"/>
        </w:rPr>
      </w:pPr>
      <w:r w:rsidRPr="00573CDD">
        <w:rPr>
          <w:rFonts w:ascii="Arial" w:hAnsi="Arial" w:cs="Arial"/>
          <w:sz w:val="16"/>
          <w:szCs w:val="16"/>
        </w:rPr>
        <w:t>1) составляется перечень показателей эффективности и результативности;</w:t>
      </w:r>
    </w:p>
    <w:p w:rsidR="00573CDD" w:rsidRPr="00573CDD" w:rsidRDefault="00573CDD" w:rsidP="00573CDD">
      <w:pPr>
        <w:pStyle w:val="ConsPlusTitle0"/>
        <w:ind w:firstLine="709"/>
        <w:jc w:val="both"/>
        <w:rPr>
          <w:rFonts w:cs="Arial"/>
          <w:b w:val="0"/>
          <w:sz w:val="16"/>
          <w:szCs w:val="16"/>
        </w:rPr>
      </w:pPr>
      <w:r w:rsidRPr="00573CDD">
        <w:rPr>
          <w:rFonts w:cs="Arial"/>
          <w:b w:val="0"/>
          <w:sz w:val="16"/>
          <w:szCs w:val="16"/>
        </w:rPr>
        <w:t>2) проводится описание возможных бальных оценок показателей эффективности и результативности деятельности.</w:t>
      </w:r>
    </w:p>
    <w:p w:rsidR="00573CDD" w:rsidRPr="00573CDD" w:rsidRDefault="00573CDD" w:rsidP="00573CDD">
      <w:pPr>
        <w:ind w:firstLine="709"/>
        <w:jc w:val="both"/>
        <w:rPr>
          <w:rFonts w:ascii="Arial" w:hAnsi="Arial" w:cs="Arial"/>
          <w:sz w:val="16"/>
          <w:szCs w:val="16"/>
        </w:rPr>
      </w:pPr>
      <w:r w:rsidRPr="00573CDD">
        <w:rPr>
          <w:rFonts w:ascii="Arial" w:hAnsi="Arial" w:cs="Arial"/>
          <w:sz w:val="16"/>
          <w:szCs w:val="16"/>
        </w:rPr>
        <w:t>3) составленная форма № 1 утверждается приказом руководителя учреждения.</w:t>
      </w:r>
    </w:p>
    <w:p w:rsidR="00573CDD" w:rsidRPr="00573CDD" w:rsidRDefault="00573CDD" w:rsidP="00573CDD">
      <w:pPr>
        <w:pStyle w:val="ConsPlusTitle0"/>
        <w:ind w:firstLine="709"/>
        <w:jc w:val="both"/>
        <w:rPr>
          <w:rFonts w:cs="Arial"/>
          <w:b w:val="0"/>
          <w:sz w:val="16"/>
          <w:szCs w:val="16"/>
        </w:rPr>
      </w:pPr>
      <w:r w:rsidRPr="00573CDD">
        <w:rPr>
          <w:rFonts w:cs="Arial"/>
          <w:b w:val="0"/>
          <w:sz w:val="16"/>
          <w:szCs w:val="16"/>
        </w:rPr>
        <w:t>6.2. Форма № 1 (оценочный лист работника) заполняется работником и передается оценочной комиссии учреждения, которая на основании предоставленных работником материалов, подтверждающих выполнение показателей результативности, ставит оценку;</w:t>
      </w:r>
    </w:p>
    <w:p w:rsidR="00573CDD" w:rsidRPr="00573CDD" w:rsidRDefault="00573CDD" w:rsidP="00573CDD">
      <w:pPr>
        <w:tabs>
          <w:tab w:val="left" w:pos="851"/>
        </w:tabs>
        <w:ind w:firstLine="709"/>
        <w:jc w:val="both"/>
        <w:rPr>
          <w:rFonts w:ascii="Arial" w:hAnsi="Arial" w:cs="Arial"/>
          <w:sz w:val="16"/>
          <w:szCs w:val="16"/>
        </w:rPr>
      </w:pPr>
      <w:r w:rsidRPr="00573CDD">
        <w:rPr>
          <w:rFonts w:ascii="Arial" w:hAnsi="Arial" w:cs="Arial"/>
          <w:sz w:val="16"/>
          <w:szCs w:val="16"/>
        </w:rPr>
        <w:t xml:space="preserve">6.3. На основании формы № 1 «Показатели эффективности и результативности», комиссией составляется Протокол, в котором устанавливается количество балов, полученных каждым работником. </w:t>
      </w:r>
    </w:p>
    <w:p w:rsidR="00573CDD" w:rsidRPr="00573CDD" w:rsidRDefault="00573CDD" w:rsidP="00573CDD">
      <w:pPr>
        <w:tabs>
          <w:tab w:val="left" w:pos="851"/>
        </w:tabs>
        <w:ind w:firstLine="709"/>
        <w:jc w:val="both"/>
        <w:rPr>
          <w:rFonts w:ascii="Arial" w:hAnsi="Arial" w:cs="Arial"/>
          <w:sz w:val="16"/>
          <w:szCs w:val="16"/>
        </w:rPr>
      </w:pPr>
      <w:r w:rsidRPr="00573CDD">
        <w:rPr>
          <w:rFonts w:ascii="Arial" w:hAnsi="Arial" w:cs="Arial"/>
          <w:sz w:val="16"/>
          <w:szCs w:val="16"/>
        </w:rPr>
        <w:t xml:space="preserve">Протокол передается руководителю учреждения для определения стимулирующей надбавки в денежном выражении. </w:t>
      </w:r>
    </w:p>
    <w:p w:rsidR="00573CDD" w:rsidRPr="00573CDD" w:rsidRDefault="00573CDD" w:rsidP="00573CDD">
      <w:pPr>
        <w:ind w:firstLine="709"/>
        <w:jc w:val="both"/>
        <w:rPr>
          <w:rFonts w:ascii="Arial" w:hAnsi="Arial" w:cs="Arial"/>
          <w:sz w:val="16"/>
          <w:szCs w:val="16"/>
        </w:rPr>
      </w:pPr>
      <w:r w:rsidRPr="00573CDD">
        <w:rPr>
          <w:rFonts w:ascii="Arial" w:hAnsi="Arial" w:cs="Arial"/>
          <w:sz w:val="16"/>
          <w:szCs w:val="16"/>
        </w:rPr>
        <w:t>6.4. Стоимость одного балла определяется следующим образом:</w:t>
      </w:r>
    </w:p>
    <w:p w:rsidR="00573CDD" w:rsidRPr="00573CDD" w:rsidRDefault="00573CDD" w:rsidP="00573CDD">
      <w:pPr>
        <w:ind w:firstLine="709"/>
        <w:jc w:val="both"/>
        <w:rPr>
          <w:rFonts w:ascii="Arial" w:hAnsi="Arial" w:cs="Arial"/>
          <w:sz w:val="16"/>
          <w:szCs w:val="16"/>
        </w:rPr>
      </w:pPr>
      <w:r w:rsidRPr="00573CDD">
        <w:rPr>
          <w:rFonts w:ascii="Arial" w:hAnsi="Arial" w:cs="Arial"/>
          <w:sz w:val="16"/>
          <w:szCs w:val="16"/>
        </w:rPr>
        <w:t>1) фонд стимулирующих выплат, определенный на расчетный период, деленный на общее количество баллов набранных работниками учреждения в расчетном периоде.</w:t>
      </w:r>
    </w:p>
    <w:p w:rsidR="00573CDD" w:rsidRPr="00573CDD" w:rsidRDefault="00573CDD" w:rsidP="00573CDD">
      <w:pPr>
        <w:ind w:firstLine="709"/>
        <w:jc w:val="both"/>
        <w:rPr>
          <w:rFonts w:ascii="Arial" w:hAnsi="Arial" w:cs="Arial"/>
          <w:sz w:val="16"/>
          <w:szCs w:val="16"/>
        </w:rPr>
      </w:pPr>
      <w:r w:rsidRPr="00573CDD">
        <w:rPr>
          <w:rFonts w:ascii="Arial" w:hAnsi="Arial" w:cs="Arial"/>
          <w:sz w:val="16"/>
          <w:szCs w:val="16"/>
        </w:rPr>
        <w:t>6.5. Сумма стимулирующей выплаты равна произведению стоимости одного балла на количество баллов, набранных работником в расчетном периоде.</w:t>
      </w:r>
    </w:p>
    <w:p w:rsidR="00573CDD" w:rsidRPr="00573CDD" w:rsidRDefault="00573CDD" w:rsidP="00573CDD">
      <w:pPr>
        <w:tabs>
          <w:tab w:val="decimal" w:pos="426"/>
          <w:tab w:val="decimal" w:pos="993"/>
        </w:tabs>
        <w:ind w:firstLine="709"/>
        <w:jc w:val="both"/>
        <w:rPr>
          <w:rFonts w:ascii="Arial" w:hAnsi="Arial" w:cs="Arial"/>
          <w:sz w:val="16"/>
          <w:szCs w:val="16"/>
        </w:rPr>
      </w:pPr>
      <w:r w:rsidRPr="00573CDD">
        <w:rPr>
          <w:rFonts w:ascii="Arial" w:hAnsi="Arial" w:cs="Arial"/>
          <w:sz w:val="16"/>
          <w:szCs w:val="16"/>
        </w:rPr>
        <w:tab/>
        <w:t>6.6. Результат определения суммы стимулирующей надбавки работника утверждается приказом руководителя учреждения и выплачивается работнику.</w:t>
      </w:r>
    </w:p>
    <w:p w:rsidR="00573CDD" w:rsidRPr="00573CDD" w:rsidRDefault="00573CDD" w:rsidP="00573CDD">
      <w:pPr>
        <w:pStyle w:val="ConsPlusTitle0"/>
        <w:ind w:firstLine="709"/>
        <w:jc w:val="both"/>
        <w:rPr>
          <w:rFonts w:cs="Arial"/>
          <w:b w:val="0"/>
          <w:sz w:val="16"/>
          <w:szCs w:val="16"/>
        </w:rPr>
      </w:pPr>
    </w:p>
    <w:p w:rsidR="00573CDD" w:rsidRPr="00573CDD" w:rsidRDefault="00573CDD" w:rsidP="00573CDD">
      <w:pPr>
        <w:pStyle w:val="ConsPlusTitle0"/>
        <w:ind w:firstLine="709"/>
        <w:jc w:val="both"/>
        <w:rPr>
          <w:rFonts w:cs="Arial"/>
          <w:b w:val="0"/>
          <w:sz w:val="16"/>
          <w:szCs w:val="16"/>
        </w:rPr>
      </w:pPr>
    </w:p>
    <w:p w:rsidR="00573CDD" w:rsidRPr="00573CDD" w:rsidRDefault="00573CDD" w:rsidP="00573CDD">
      <w:pPr>
        <w:pStyle w:val="ConsPlusTitle0"/>
        <w:ind w:firstLine="709"/>
        <w:jc w:val="both"/>
        <w:rPr>
          <w:rFonts w:cs="Arial"/>
          <w:b w:val="0"/>
          <w:sz w:val="16"/>
          <w:szCs w:val="16"/>
        </w:rPr>
      </w:pPr>
    </w:p>
    <w:p w:rsidR="00573CDD" w:rsidRPr="00573CDD" w:rsidRDefault="00573CDD" w:rsidP="00573CDD">
      <w:pPr>
        <w:jc w:val="both"/>
        <w:rPr>
          <w:rFonts w:ascii="Arial" w:hAnsi="Arial" w:cs="Arial"/>
          <w:sz w:val="16"/>
          <w:szCs w:val="16"/>
        </w:rPr>
      </w:pPr>
      <w:r w:rsidRPr="00573CDD">
        <w:rPr>
          <w:rFonts w:ascii="Arial" w:hAnsi="Arial" w:cs="Arial"/>
          <w:sz w:val="16"/>
          <w:szCs w:val="16"/>
        </w:rPr>
        <w:t xml:space="preserve">Глава Новосельского сельского поселения </w:t>
      </w:r>
    </w:p>
    <w:p w:rsidR="00573CDD" w:rsidRDefault="00573CDD" w:rsidP="00573CDD">
      <w:pPr>
        <w:jc w:val="both"/>
        <w:rPr>
          <w:rFonts w:ascii="Arial" w:hAnsi="Arial" w:cs="Arial"/>
          <w:sz w:val="16"/>
          <w:szCs w:val="16"/>
        </w:rPr>
      </w:pPr>
      <w:r w:rsidRPr="00573CDD">
        <w:rPr>
          <w:rFonts w:ascii="Arial" w:hAnsi="Arial" w:cs="Arial"/>
          <w:sz w:val="16"/>
          <w:szCs w:val="16"/>
        </w:rPr>
        <w:t>Новокубанского района</w:t>
      </w:r>
    </w:p>
    <w:p w:rsidR="00573CDD" w:rsidRPr="00573CDD" w:rsidRDefault="00573CDD" w:rsidP="00573CDD">
      <w:pPr>
        <w:jc w:val="both"/>
        <w:rPr>
          <w:rFonts w:ascii="Arial" w:hAnsi="Arial" w:cs="Arial"/>
          <w:sz w:val="16"/>
          <w:szCs w:val="16"/>
        </w:rPr>
      </w:pPr>
      <w:r w:rsidRPr="00573CDD">
        <w:rPr>
          <w:rFonts w:ascii="Arial" w:hAnsi="Arial" w:cs="Arial"/>
          <w:sz w:val="16"/>
          <w:szCs w:val="16"/>
        </w:rPr>
        <w:t>А.Е. Колесников</w:t>
      </w:r>
      <w:bookmarkEnd w:id="1"/>
    </w:p>
    <w:p w:rsidR="001F6D3D" w:rsidRPr="007A08BA" w:rsidRDefault="001F6D3D" w:rsidP="001F6D3D">
      <w:pPr>
        <w:jc w:val="both"/>
        <w:rPr>
          <w:rFonts w:ascii="Arial" w:hAnsi="Arial" w:cs="Arial"/>
          <w:sz w:val="16"/>
          <w:szCs w:val="16"/>
        </w:rPr>
      </w:pPr>
    </w:p>
    <w:p w:rsidR="00575C0D" w:rsidRPr="001F6D3D" w:rsidRDefault="00575C0D" w:rsidP="001F6D3D">
      <w:pPr>
        <w:jc w:val="both"/>
        <w:rPr>
          <w:rFonts w:ascii="Arial" w:hAnsi="Arial" w:cs="Arial"/>
          <w:sz w:val="16"/>
          <w:szCs w:val="16"/>
        </w:rPr>
      </w:pPr>
    </w:p>
    <w:p w:rsidR="00251913" w:rsidRDefault="0025191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573CDD" w:rsidP="00263098">
            <w:pPr>
              <w:rPr>
                <w:rFonts w:ascii="Arial" w:hAnsi="Arial" w:cs="Arial"/>
                <w:sz w:val="16"/>
                <w:szCs w:val="16"/>
              </w:rPr>
            </w:pPr>
            <w:r>
              <w:rPr>
                <w:rFonts w:ascii="Arial" w:hAnsi="Arial" w:cs="Arial"/>
                <w:sz w:val="16"/>
                <w:szCs w:val="16"/>
              </w:rPr>
              <w:t>17</w:t>
            </w:r>
            <w:r w:rsidR="001C3D4C" w:rsidRPr="00E02C75">
              <w:rPr>
                <w:rFonts w:ascii="Arial" w:hAnsi="Arial" w:cs="Arial"/>
                <w:sz w:val="16"/>
                <w:szCs w:val="16"/>
              </w:rPr>
              <w:t>.</w:t>
            </w:r>
            <w:r w:rsidR="00412EEA">
              <w:rPr>
                <w:rFonts w:ascii="Arial" w:hAnsi="Arial" w:cs="Arial"/>
                <w:sz w:val="16"/>
                <w:szCs w:val="16"/>
              </w:rPr>
              <w:t>0</w:t>
            </w:r>
            <w:r w:rsidR="00DE2913">
              <w:rPr>
                <w:rFonts w:ascii="Arial" w:hAnsi="Arial" w:cs="Arial"/>
                <w:sz w:val="16"/>
                <w:szCs w:val="16"/>
              </w:rPr>
              <w:t>4</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573CDD">
              <w:rPr>
                <w:rFonts w:ascii="Arial" w:hAnsi="Arial" w:cs="Arial"/>
                <w:sz w:val="16"/>
                <w:szCs w:val="16"/>
              </w:rPr>
              <w:t>18</w:t>
            </w:r>
            <w:r w:rsidRPr="00E02C75">
              <w:rPr>
                <w:rFonts w:ascii="Arial" w:hAnsi="Arial" w:cs="Arial"/>
                <w:sz w:val="16"/>
                <w:szCs w:val="16"/>
              </w:rPr>
              <w:t>.</w:t>
            </w:r>
            <w:r w:rsidR="00412EEA">
              <w:rPr>
                <w:rFonts w:ascii="Arial" w:hAnsi="Arial" w:cs="Arial"/>
                <w:sz w:val="16"/>
                <w:szCs w:val="16"/>
              </w:rPr>
              <w:t>0</w:t>
            </w:r>
            <w:r w:rsidR="00DE2913">
              <w:rPr>
                <w:rFonts w:ascii="Arial" w:hAnsi="Arial" w:cs="Arial"/>
                <w:sz w:val="16"/>
                <w:szCs w:val="16"/>
              </w:rPr>
              <w:t>4</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D5" w:rsidRDefault="00F440D5">
      <w:r>
        <w:separator/>
      </w:r>
    </w:p>
  </w:endnote>
  <w:endnote w:type="continuationSeparator" w:id="0">
    <w:p w:rsidR="00F440D5" w:rsidRDefault="00F44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D5" w:rsidRDefault="00F440D5">
      <w:r>
        <w:separator/>
      </w:r>
    </w:p>
  </w:footnote>
  <w:footnote w:type="continuationSeparator" w:id="0">
    <w:p w:rsidR="00F440D5" w:rsidRDefault="00F44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01240A"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6">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9">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3">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8">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7">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3">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4">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6"/>
  </w:num>
  <w:num w:numId="3">
    <w:abstractNumId w:val="17"/>
  </w:num>
  <w:num w:numId="4">
    <w:abstractNumId w:val="33"/>
  </w:num>
  <w:num w:numId="5">
    <w:abstractNumId w:val="24"/>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2"/>
  </w:num>
  <w:num w:numId="10">
    <w:abstractNumId w:val="37"/>
  </w:num>
  <w:num w:numId="11">
    <w:abstractNumId w:val="39"/>
  </w:num>
  <w:num w:numId="12">
    <w:abstractNumId w:val="13"/>
  </w:num>
  <w:num w:numId="13">
    <w:abstractNumId w:val="7"/>
  </w:num>
  <w:num w:numId="14">
    <w:abstractNumId w:val="28"/>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21"/>
  </w:num>
  <w:num w:numId="20">
    <w:abstractNumId w:val="40"/>
  </w:num>
  <w:num w:numId="21">
    <w:abstractNumId w:val="15"/>
  </w:num>
  <w:num w:numId="22">
    <w:abstractNumId w:val="6"/>
  </w:num>
  <w:num w:numId="23">
    <w:abstractNumId w:val="30"/>
  </w:num>
  <w:num w:numId="24">
    <w:abstractNumId w:val="3"/>
  </w:num>
  <w:num w:numId="25">
    <w:abstractNumId w:val="11"/>
  </w:num>
  <w:num w:numId="26">
    <w:abstractNumId w:val="29"/>
  </w:num>
  <w:num w:numId="27">
    <w:abstractNumId w:val="2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6"/>
  </w:num>
  <w:num w:numId="31">
    <w:abstractNumId w:val="20"/>
  </w:num>
  <w:num w:numId="32">
    <w:abstractNumId w:val="34"/>
  </w:num>
  <w:num w:numId="33">
    <w:abstractNumId w:val="23"/>
  </w:num>
  <w:num w:numId="34">
    <w:abstractNumId w:val="27"/>
  </w:num>
  <w:num w:numId="35">
    <w:abstractNumId w:val="18"/>
  </w:num>
  <w:num w:numId="36">
    <w:abstractNumId w:val="9"/>
  </w:num>
  <w:num w:numId="37">
    <w:abstractNumId w:val="16"/>
  </w:num>
  <w:num w:numId="38">
    <w:abstractNumId w:val="10"/>
  </w:num>
  <w:num w:numId="39">
    <w:abstractNumId w:val="1"/>
  </w:num>
  <w:num w:numId="40">
    <w:abstractNumId w:val="38"/>
  </w:num>
  <w:num w:numId="41">
    <w:abstractNumId w:val="31"/>
  </w:num>
  <w:num w:numId="4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88770"/>
  </w:hdrShapeDefaults>
  <w:footnotePr>
    <w:footnote w:id="-1"/>
    <w:footnote w:id="0"/>
  </w:footnotePr>
  <w:endnotePr>
    <w:endnote w:id="-1"/>
    <w:endnote w:id="0"/>
  </w:endnotePr>
  <w:compat/>
  <w:rsids>
    <w:rsidRoot w:val="00352038"/>
    <w:rsid w:val="00001A6A"/>
    <w:rsid w:val="00006286"/>
    <w:rsid w:val="00007A2E"/>
    <w:rsid w:val="0001240A"/>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7425C"/>
    <w:rsid w:val="00180155"/>
    <w:rsid w:val="00181AEA"/>
    <w:rsid w:val="00183686"/>
    <w:rsid w:val="00196584"/>
    <w:rsid w:val="001C3D4C"/>
    <w:rsid w:val="001C5BFA"/>
    <w:rsid w:val="001D0577"/>
    <w:rsid w:val="001D1E44"/>
    <w:rsid w:val="001D1EDF"/>
    <w:rsid w:val="001F1FF9"/>
    <w:rsid w:val="001F6D3D"/>
    <w:rsid w:val="00200C32"/>
    <w:rsid w:val="00201A47"/>
    <w:rsid w:val="002049C3"/>
    <w:rsid w:val="00206E98"/>
    <w:rsid w:val="00207DD9"/>
    <w:rsid w:val="00217583"/>
    <w:rsid w:val="00225D08"/>
    <w:rsid w:val="00226586"/>
    <w:rsid w:val="00235ACE"/>
    <w:rsid w:val="002462AB"/>
    <w:rsid w:val="00251913"/>
    <w:rsid w:val="00261AB0"/>
    <w:rsid w:val="002621D1"/>
    <w:rsid w:val="00263098"/>
    <w:rsid w:val="0026747F"/>
    <w:rsid w:val="00273289"/>
    <w:rsid w:val="002735C7"/>
    <w:rsid w:val="002806D3"/>
    <w:rsid w:val="00283F2E"/>
    <w:rsid w:val="00285167"/>
    <w:rsid w:val="0029107A"/>
    <w:rsid w:val="00295250"/>
    <w:rsid w:val="002954CA"/>
    <w:rsid w:val="00296C4C"/>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7062"/>
    <w:rsid w:val="00321DCA"/>
    <w:rsid w:val="0032305F"/>
    <w:rsid w:val="00326359"/>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A0D61"/>
    <w:rsid w:val="004A1455"/>
    <w:rsid w:val="004A4C5E"/>
    <w:rsid w:val="004C035C"/>
    <w:rsid w:val="004D34F8"/>
    <w:rsid w:val="004D63E7"/>
    <w:rsid w:val="004E19C2"/>
    <w:rsid w:val="004E5EF2"/>
    <w:rsid w:val="004F4123"/>
    <w:rsid w:val="005101BC"/>
    <w:rsid w:val="00516525"/>
    <w:rsid w:val="0052718A"/>
    <w:rsid w:val="005332AF"/>
    <w:rsid w:val="00552F0E"/>
    <w:rsid w:val="0055726D"/>
    <w:rsid w:val="00561E10"/>
    <w:rsid w:val="00566226"/>
    <w:rsid w:val="00571431"/>
    <w:rsid w:val="00573CDD"/>
    <w:rsid w:val="00575C0D"/>
    <w:rsid w:val="005807BA"/>
    <w:rsid w:val="00585BC9"/>
    <w:rsid w:val="00596CD4"/>
    <w:rsid w:val="005A5920"/>
    <w:rsid w:val="005A79DC"/>
    <w:rsid w:val="005B3D8B"/>
    <w:rsid w:val="005B4FE5"/>
    <w:rsid w:val="005C3DD0"/>
    <w:rsid w:val="005C7FE9"/>
    <w:rsid w:val="005D206B"/>
    <w:rsid w:val="005D5A76"/>
    <w:rsid w:val="005E37B7"/>
    <w:rsid w:val="005F20D6"/>
    <w:rsid w:val="005F2603"/>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4A2"/>
    <w:rsid w:val="00663E70"/>
    <w:rsid w:val="0067166A"/>
    <w:rsid w:val="00684AD3"/>
    <w:rsid w:val="006908D3"/>
    <w:rsid w:val="00697968"/>
    <w:rsid w:val="006A1DDB"/>
    <w:rsid w:val="006A2A27"/>
    <w:rsid w:val="006A2AAA"/>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7D9"/>
    <w:rsid w:val="00825FF4"/>
    <w:rsid w:val="00831C66"/>
    <w:rsid w:val="0083603C"/>
    <w:rsid w:val="00841928"/>
    <w:rsid w:val="00845FF2"/>
    <w:rsid w:val="00850F84"/>
    <w:rsid w:val="00862A50"/>
    <w:rsid w:val="00862E29"/>
    <w:rsid w:val="00871F6A"/>
    <w:rsid w:val="00875EFE"/>
    <w:rsid w:val="00884237"/>
    <w:rsid w:val="008867EF"/>
    <w:rsid w:val="0088765A"/>
    <w:rsid w:val="008878E5"/>
    <w:rsid w:val="00887AA0"/>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2755F"/>
    <w:rsid w:val="0093092C"/>
    <w:rsid w:val="00930CFA"/>
    <w:rsid w:val="009332F1"/>
    <w:rsid w:val="009433CE"/>
    <w:rsid w:val="00950CB7"/>
    <w:rsid w:val="00956C54"/>
    <w:rsid w:val="00962B6A"/>
    <w:rsid w:val="00964DA1"/>
    <w:rsid w:val="00973234"/>
    <w:rsid w:val="009B0AB2"/>
    <w:rsid w:val="009B21BC"/>
    <w:rsid w:val="009B4E86"/>
    <w:rsid w:val="009C01CF"/>
    <w:rsid w:val="009D78C5"/>
    <w:rsid w:val="009E3954"/>
    <w:rsid w:val="009E5991"/>
    <w:rsid w:val="009F6C58"/>
    <w:rsid w:val="009F7DFE"/>
    <w:rsid w:val="00A1143B"/>
    <w:rsid w:val="00A11A75"/>
    <w:rsid w:val="00A23906"/>
    <w:rsid w:val="00A24D41"/>
    <w:rsid w:val="00A27271"/>
    <w:rsid w:val="00A31DFF"/>
    <w:rsid w:val="00A40E10"/>
    <w:rsid w:val="00A43289"/>
    <w:rsid w:val="00A43414"/>
    <w:rsid w:val="00A44F0D"/>
    <w:rsid w:val="00A51AF4"/>
    <w:rsid w:val="00A53944"/>
    <w:rsid w:val="00A53BF1"/>
    <w:rsid w:val="00A53E1F"/>
    <w:rsid w:val="00A542BE"/>
    <w:rsid w:val="00A54A28"/>
    <w:rsid w:val="00A558D3"/>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C00B6"/>
    <w:rsid w:val="00AD3B17"/>
    <w:rsid w:val="00AD65F1"/>
    <w:rsid w:val="00AD66D7"/>
    <w:rsid w:val="00AE5B04"/>
    <w:rsid w:val="00AE6B24"/>
    <w:rsid w:val="00AF607A"/>
    <w:rsid w:val="00AF6B6D"/>
    <w:rsid w:val="00B000FD"/>
    <w:rsid w:val="00B06B87"/>
    <w:rsid w:val="00B168E2"/>
    <w:rsid w:val="00B17C40"/>
    <w:rsid w:val="00B231BC"/>
    <w:rsid w:val="00B27284"/>
    <w:rsid w:val="00B3275B"/>
    <w:rsid w:val="00B36C5B"/>
    <w:rsid w:val="00B37E80"/>
    <w:rsid w:val="00B41965"/>
    <w:rsid w:val="00B425C6"/>
    <w:rsid w:val="00B46EEF"/>
    <w:rsid w:val="00B50CDD"/>
    <w:rsid w:val="00B6616D"/>
    <w:rsid w:val="00B70EE2"/>
    <w:rsid w:val="00B76779"/>
    <w:rsid w:val="00B84A81"/>
    <w:rsid w:val="00B8676A"/>
    <w:rsid w:val="00B905B8"/>
    <w:rsid w:val="00B91CBF"/>
    <w:rsid w:val="00B94A66"/>
    <w:rsid w:val="00BA0C22"/>
    <w:rsid w:val="00BA6E0D"/>
    <w:rsid w:val="00BA77EF"/>
    <w:rsid w:val="00BB0F0D"/>
    <w:rsid w:val="00BB0FC9"/>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4684"/>
    <w:rsid w:val="00D857D5"/>
    <w:rsid w:val="00D91F5B"/>
    <w:rsid w:val="00DA0DCB"/>
    <w:rsid w:val="00DA6F6C"/>
    <w:rsid w:val="00DB030A"/>
    <w:rsid w:val="00DB1F3B"/>
    <w:rsid w:val="00DB4F04"/>
    <w:rsid w:val="00DB6235"/>
    <w:rsid w:val="00DC1E68"/>
    <w:rsid w:val="00DD10ED"/>
    <w:rsid w:val="00DD552C"/>
    <w:rsid w:val="00DD762E"/>
    <w:rsid w:val="00DE0AA4"/>
    <w:rsid w:val="00DE1E2F"/>
    <w:rsid w:val="00DE2092"/>
    <w:rsid w:val="00DE2913"/>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EF7F87"/>
    <w:rsid w:val="00F00331"/>
    <w:rsid w:val="00F06B86"/>
    <w:rsid w:val="00F12420"/>
    <w:rsid w:val="00F12AAC"/>
    <w:rsid w:val="00F1787D"/>
    <w:rsid w:val="00F2078F"/>
    <w:rsid w:val="00F225E3"/>
    <w:rsid w:val="00F235F5"/>
    <w:rsid w:val="00F26394"/>
    <w:rsid w:val="00F308B1"/>
    <w:rsid w:val="00F3351E"/>
    <w:rsid w:val="00F356C4"/>
    <w:rsid w:val="00F41492"/>
    <w:rsid w:val="00F42531"/>
    <w:rsid w:val="00F440D5"/>
    <w:rsid w:val="00F54018"/>
    <w:rsid w:val="00F54D45"/>
    <w:rsid w:val="00F61B8F"/>
    <w:rsid w:val="00F625F4"/>
    <w:rsid w:val="00F65261"/>
    <w:rsid w:val="00F65C84"/>
    <w:rsid w:val="00F67767"/>
    <w:rsid w:val="00F87C16"/>
    <w:rsid w:val="00F95B1B"/>
    <w:rsid w:val="00F97BAC"/>
    <w:rsid w:val="00FA3DD0"/>
    <w:rsid w:val="00FB2823"/>
    <w:rsid w:val="00FB2B35"/>
    <w:rsid w:val="00FB6BE7"/>
    <w:rsid w:val="00FC1E17"/>
    <w:rsid w:val="00FC48A2"/>
    <w:rsid w:val="00FD392A"/>
    <w:rsid w:val="00FD71B6"/>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DEE24-CF1D-474F-9850-7399599C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3</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13924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247</cp:revision>
  <cp:lastPrinted>2019-03-28T10:27:00Z</cp:lastPrinted>
  <dcterms:created xsi:type="dcterms:W3CDTF">2017-08-25T11:08:00Z</dcterms:created>
  <dcterms:modified xsi:type="dcterms:W3CDTF">2019-04-17T12:53:00Z</dcterms:modified>
</cp:coreProperties>
</file>