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00"/>
      </w:tblPr>
      <w:tblGrid>
        <w:gridCol w:w="5066"/>
        <w:gridCol w:w="4715"/>
      </w:tblGrid>
      <w:tr w:rsidR="00801A74" w:rsidRPr="00911DA2" w:rsidTr="008016E4">
        <w:trPr>
          <w:trHeight w:val="1130"/>
        </w:trPr>
        <w:tc>
          <w:tcPr>
            <w:tcW w:w="9781" w:type="dxa"/>
            <w:gridSpan w:val="2"/>
            <w:vAlign w:val="bottom"/>
          </w:tcPr>
          <w:p w:rsidR="00801A74" w:rsidRPr="00911DA2" w:rsidRDefault="00131F03" w:rsidP="003F6F40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  <w:tr w:rsidR="00801A74" w:rsidRPr="00911DA2" w:rsidTr="008016E4">
        <w:trPr>
          <w:trHeight w:val="327"/>
        </w:trPr>
        <w:tc>
          <w:tcPr>
            <w:tcW w:w="9781" w:type="dxa"/>
            <w:gridSpan w:val="2"/>
            <w:vAlign w:val="bottom"/>
          </w:tcPr>
          <w:p w:rsidR="00801A74" w:rsidRPr="00801A74" w:rsidRDefault="00801A74" w:rsidP="003F6F40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801A74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801A74" w:rsidRPr="00911DA2" w:rsidTr="008016E4">
        <w:trPr>
          <w:trHeight w:val="261"/>
        </w:trPr>
        <w:tc>
          <w:tcPr>
            <w:tcW w:w="9781" w:type="dxa"/>
            <w:gridSpan w:val="2"/>
            <w:vAlign w:val="bottom"/>
          </w:tcPr>
          <w:p w:rsidR="00801A74" w:rsidRPr="00801A74" w:rsidRDefault="00801A74" w:rsidP="003F6F40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801A74">
              <w:rPr>
                <w:b/>
                <w:sz w:val="28"/>
                <w:szCs w:val="28"/>
              </w:rPr>
              <w:t>НОВОСЕЛЬСКОГО СЕЛЬСКОГО ПОСЕЛЕНИЯ</w:t>
            </w:r>
          </w:p>
        </w:tc>
      </w:tr>
      <w:tr w:rsidR="00801A74" w:rsidRPr="00911DA2" w:rsidTr="008016E4">
        <w:trPr>
          <w:trHeight w:val="347"/>
        </w:trPr>
        <w:tc>
          <w:tcPr>
            <w:tcW w:w="9781" w:type="dxa"/>
            <w:gridSpan w:val="2"/>
            <w:vAlign w:val="bottom"/>
          </w:tcPr>
          <w:p w:rsidR="00801A74" w:rsidRPr="00801A74" w:rsidRDefault="00801A74" w:rsidP="00520507">
            <w:pPr>
              <w:pStyle w:val="1"/>
              <w:ind w:firstLine="0"/>
              <w:rPr>
                <w:b/>
                <w:spacing w:val="20"/>
                <w:sz w:val="28"/>
                <w:szCs w:val="28"/>
              </w:rPr>
            </w:pPr>
            <w:r w:rsidRPr="00801A74">
              <w:rPr>
                <w:b/>
                <w:spacing w:val="20"/>
                <w:sz w:val="28"/>
                <w:szCs w:val="28"/>
              </w:rPr>
              <w:t>НОВОКУБАНСКОГО РАЙОНА</w:t>
            </w:r>
          </w:p>
        </w:tc>
      </w:tr>
      <w:tr w:rsidR="00801A74" w:rsidRPr="00911DA2" w:rsidTr="008016E4">
        <w:trPr>
          <w:trHeight w:val="439"/>
        </w:trPr>
        <w:tc>
          <w:tcPr>
            <w:tcW w:w="9781" w:type="dxa"/>
            <w:gridSpan w:val="2"/>
            <w:vAlign w:val="bottom"/>
          </w:tcPr>
          <w:p w:rsidR="00801A74" w:rsidRDefault="00801A74" w:rsidP="00520507">
            <w:pPr>
              <w:pStyle w:val="1"/>
              <w:ind w:firstLine="0"/>
              <w:rPr>
                <w:b/>
                <w:sz w:val="36"/>
                <w:szCs w:val="36"/>
              </w:rPr>
            </w:pPr>
            <w:r w:rsidRPr="00801A74">
              <w:rPr>
                <w:b/>
                <w:sz w:val="36"/>
                <w:szCs w:val="36"/>
              </w:rPr>
              <w:t>ПОСТАНОВЛЕНИЕ</w:t>
            </w:r>
          </w:p>
          <w:p w:rsidR="00520507" w:rsidRPr="00911DA2" w:rsidRDefault="00520507" w:rsidP="00520507">
            <w:pPr>
              <w:spacing w:line="240" w:lineRule="auto"/>
              <w:rPr>
                <w:lang w:eastAsia="ru-RU"/>
              </w:rPr>
            </w:pPr>
          </w:p>
        </w:tc>
      </w:tr>
      <w:tr w:rsidR="00801A74" w:rsidRPr="00911DA2" w:rsidTr="008016E4">
        <w:trPr>
          <w:trHeight w:val="345"/>
        </w:trPr>
        <w:tc>
          <w:tcPr>
            <w:tcW w:w="5066" w:type="dxa"/>
            <w:vAlign w:val="bottom"/>
          </w:tcPr>
          <w:p w:rsidR="00801A74" w:rsidRPr="00911DA2" w:rsidRDefault="00801A74" w:rsidP="00520507">
            <w:pPr>
              <w:pStyle w:val="a8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D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77DE5" w:rsidRPr="00911DA2">
              <w:rPr>
                <w:rFonts w:ascii="Times New Roman" w:hAnsi="Times New Roman"/>
                <w:sz w:val="28"/>
                <w:szCs w:val="28"/>
              </w:rPr>
              <w:t>_____</w:t>
            </w:r>
            <w:r w:rsidR="003F6F40" w:rsidRPr="00911DA2">
              <w:rPr>
                <w:rFonts w:ascii="Times New Roman" w:hAnsi="Times New Roman"/>
                <w:sz w:val="28"/>
                <w:szCs w:val="28"/>
              </w:rPr>
              <w:t>___</w:t>
            </w:r>
            <w:r w:rsidR="00C77DE5" w:rsidRPr="00911DA2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4715" w:type="dxa"/>
            <w:vAlign w:val="bottom"/>
          </w:tcPr>
          <w:p w:rsidR="00801A74" w:rsidRPr="00911DA2" w:rsidRDefault="00163C0D" w:rsidP="00520507">
            <w:pPr>
              <w:pStyle w:val="a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1D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77DE5" w:rsidRPr="00911DA2">
              <w:rPr>
                <w:rFonts w:ascii="Times New Roman" w:hAnsi="Times New Roman"/>
                <w:sz w:val="28"/>
                <w:szCs w:val="28"/>
              </w:rPr>
              <w:t>__</w:t>
            </w:r>
            <w:r w:rsidR="003F6F40" w:rsidRPr="00911DA2">
              <w:rPr>
                <w:rFonts w:ascii="Times New Roman" w:hAnsi="Times New Roman"/>
                <w:sz w:val="28"/>
                <w:szCs w:val="28"/>
              </w:rPr>
              <w:t>___</w:t>
            </w:r>
            <w:r w:rsidR="00C77DE5" w:rsidRPr="00911DA2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801A74" w:rsidRPr="00911DA2" w:rsidTr="008016E4">
        <w:trPr>
          <w:trHeight w:val="345"/>
        </w:trPr>
        <w:tc>
          <w:tcPr>
            <w:tcW w:w="9781" w:type="dxa"/>
            <w:gridSpan w:val="2"/>
            <w:vAlign w:val="bottom"/>
          </w:tcPr>
          <w:p w:rsidR="00801A74" w:rsidRPr="00911DA2" w:rsidRDefault="00801A74" w:rsidP="0052050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A2">
              <w:rPr>
                <w:rFonts w:ascii="Times New Roman" w:hAnsi="Times New Roman"/>
                <w:sz w:val="28"/>
                <w:szCs w:val="28"/>
              </w:rPr>
              <w:t>п. Глубокий</w:t>
            </w:r>
          </w:p>
        </w:tc>
      </w:tr>
    </w:tbl>
    <w:p w:rsidR="00B00C56" w:rsidRPr="00BE1C2A" w:rsidRDefault="00B00C56" w:rsidP="00BE1C2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C56" w:rsidRPr="00BE1C2A" w:rsidRDefault="00B00C56" w:rsidP="00253F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C77D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внесении изменений в постановление администрации Новосельского сельского поселения Новокубанского </w:t>
      </w:r>
      <w:r w:rsidR="00253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района от 16 апреля 2019 года №</w:t>
      </w:r>
      <w:r w:rsidR="008016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53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45 «О </w:t>
      </w: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конкурсе на право размещения</w:t>
      </w:r>
      <w:r w:rsidR="00253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 торговых объектов на территории</w:t>
      </w:r>
      <w:r w:rsidR="00253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E1C2A"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31F03" w:rsidRDefault="00BE1C2A" w:rsidP="00BE1C2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Новокубанского района</w:t>
      </w:r>
      <w:r w:rsidR="003D0D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BA1D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00C56" w:rsidRPr="00131F03" w:rsidRDefault="0089555B" w:rsidP="00BE1C2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 редакции от 07 июня 2019 года</w:t>
      </w:r>
      <w:r w:rsidR="00131F03" w:rsidRPr="00131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1F03" w:rsidRPr="00131F03">
        <w:rPr>
          <w:rFonts w:ascii="Times New Roman" w:eastAsia="Times New Roman" w:hAnsi="Times New Roman"/>
          <w:b/>
          <w:sz w:val="28"/>
          <w:szCs w:val="28"/>
          <w:lang w:eastAsia="ru-RU"/>
        </w:rPr>
        <w:t>62)</w:t>
      </w:r>
    </w:p>
    <w:p w:rsidR="00B00C56" w:rsidRPr="00BE1C2A" w:rsidRDefault="00B00C56" w:rsidP="00BE1C2A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C56" w:rsidRPr="00BE1C2A" w:rsidRDefault="00B00C56" w:rsidP="008B5E0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0C56" w:rsidRPr="0089555B" w:rsidRDefault="00B00C56" w:rsidP="00443B4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№ 381-ФЗ «Об основах государственного регулирования торговой деятельности в Российской Федерации», Законом Краснодарского рая 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 предоставления услуг населению, </w:t>
      </w:r>
      <w:r w:rsidR="0089555B" w:rsidRPr="0089555B">
        <w:rPr>
          <w:rFonts w:ascii="Times New Roman" w:eastAsia="Times New Roman" w:hAnsi="Times New Roman"/>
          <w:bCs/>
          <w:sz w:val="28"/>
          <w:szCs w:val="28"/>
          <w:lang w:eastAsia="ru-RU"/>
        </w:rPr>
        <w:t>во исполнении</w:t>
      </w:r>
      <w:r w:rsidR="00BA1DC3" w:rsidRPr="008955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экспертного заключения Департамента внутренней политики Управления правового обеспечения реестра и регистра от 28 мая 2019 года №34.03-04-131/19 </w:t>
      </w:r>
      <w:r w:rsidRPr="0089555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89555B" w:rsidRPr="0089555B" w:rsidRDefault="00253FDB" w:rsidP="0089555B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55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89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администрации Новосельского сельского поселения Новокубанского района от 16 апреля 2019 года №</w:t>
      </w:r>
      <w:r w:rsidR="008016E4" w:rsidRPr="0089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 «О конкурсе на право размещения нестационарных торговых объектов на территории Новосельского сельского поселения Новокубанского района» </w:t>
      </w:r>
      <w:r w:rsidR="00131F03" w:rsidRPr="0089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131F03" w:rsidRPr="0089555B">
        <w:rPr>
          <w:rFonts w:ascii="Times New Roman" w:eastAsia="Times New Roman" w:hAnsi="Times New Roman"/>
          <w:sz w:val="28"/>
          <w:szCs w:val="28"/>
          <w:lang w:eastAsia="ru-RU"/>
        </w:rPr>
        <w:t>в редакции от 07</w:t>
      </w:r>
      <w:r w:rsidR="0089555B" w:rsidRPr="008955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31F03" w:rsidRPr="0089555B">
        <w:rPr>
          <w:rFonts w:ascii="Times New Roman" w:eastAsia="Times New Roman" w:hAnsi="Times New Roman"/>
          <w:sz w:val="28"/>
          <w:szCs w:val="28"/>
          <w:lang w:eastAsia="ru-RU"/>
        </w:rPr>
        <w:t>июня 2019 года №</w:t>
      </w:r>
      <w:r w:rsidR="0089555B" w:rsidRPr="00895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F03" w:rsidRPr="0089555B">
        <w:rPr>
          <w:rFonts w:ascii="Times New Roman" w:eastAsia="Times New Roman" w:hAnsi="Times New Roman"/>
          <w:sz w:val="28"/>
          <w:szCs w:val="28"/>
          <w:lang w:eastAsia="ru-RU"/>
        </w:rPr>
        <w:t xml:space="preserve">62) </w:t>
      </w:r>
      <w:r w:rsidRPr="0089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изложив </w:t>
      </w:r>
      <w:r w:rsidR="003B198F" w:rsidRPr="0089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разделы 2 и 3 </w:t>
      </w:r>
      <w:r w:rsidR="0089555B" w:rsidRPr="0089555B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</w:p>
    <w:p w:rsidR="00B00C56" w:rsidRPr="0089555B" w:rsidRDefault="0089555B" w:rsidP="0089555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55B">
        <w:rPr>
          <w:rFonts w:ascii="Times New Roman" w:eastAsia="Times New Roman" w:hAnsi="Times New Roman"/>
          <w:sz w:val="28"/>
          <w:szCs w:val="28"/>
          <w:lang w:eastAsia="ru-RU"/>
        </w:rPr>
        <w:t>о конкурсе на право размещения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5B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 на территории Новосельского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5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Новокубанского района</w:t>
      </w:r>
      <w:r w:rsidR="008016E4" w:rsidRPr="0089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новой редакции</w:t>
      </w:r>
      <w:r w:rsidR="00443B48" w:rsidRPr="00895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2.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Условия участия в Конкурсе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 индивидуальные предприниматели и юридические лица (далее - Заявитель), подавшие заявление не позднее, чем за 5 дней до дня проведения Конкурса.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отозвать поданное заявление с документами не позднее, чем за 2 дня до дня проведения Конкурса, уведомив Организатора в письменной форме.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Заявление является официальным документом Заявителя, выражающим его намерение принять участие в Конкурсе.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DF1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Заявитель представляет на рассмотрение Конкурсной Комиссии следующие документы: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 (приложение № 1 к Положению); 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копию документа, удостоверяющего личность Заявителя (его представителя);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доверенность, оформленную в установленном законом порядке, в случае  представления интересов Заявителя; 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постановке на учет в налоговом органе (ИНН);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опись представляемых на Конкурс документов (далее - Опись), заверенная Заявителем;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поселения (далее - Финансовое предложение), оформленный по установленной форме (приложение № 2 к Положению). </w:t>
      </w:r>
    </w:p>
    <w:p w:rsidR="00443B48" w:rsidRPr="00BE1C2A" w:rsidRDefault="00443B48" w:rsidP="0089555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На лицевой стороне конверта, содержащего Финансовое предложение, указывается:</w:t>
      </w:r>
    </w:p>
    <w:p w:rsidR="00443B48" w:rsidRPr="00BE1C2A" w:rsidRDefault="002038C1" w:rsidP="002038C1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наименование и местонахождение Заявителя;</w:t>
      </w:r>
    </w:p>
    <w:p w:rsidR="00443B48" w:rsidRPr="00BE1C2A" w:rsidRDefault="002038C1" w:rsidP="002038C1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ассортимент товаров, предполагаемых Заявителем к реализации;</w:t>
      </w:r>
    </w:p>
    <w:p w:rsidR="00443B48" w:rsidRPr="00BE1C2A" w:rsidRDefault="002038C1" w:rsidP="002038C1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порядковый номер, место размещения нестационарного объекта в соответствии с графическим изображением </w:t>
      </w:r>
      <w:r w:rsidR="00443B48">
        <w:rPr>
          <w:rFonts w:ascii="Times New Roman" w:eastAsia="Times New Roman" w:hAnsi="Times New Roman"/>
          <w:sz w:val="28"/>
          <w:szCs w:val="28"/>
          <w:lang w:eastAsia="ru-RU"/>
        </w:rPr>
        <w:t>в постановлении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443B48">
        <w:rPr>
          <w:rFonts w:ascii="Times New Roman" w:eastAsia="Times New Roman" w:hAnsi="Times New Roman"/>
          <w:sz w:val="28"/>
          <w:szCs w:val="28"/>
          <w:lang w:eastAsia="ru-RU"/>
        </w:rPr>
        <w:t>Новокубанский район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муниципального образования </w:t>
      </w:r>
      <w:r w:rsidR="00443B48">
        <w:rPr>
          <w:rFonts w:ascii="Times New Roman" w:eastAsia="Times New Roman" w:hAnsi="Times New Roman"/>
          <w:sz w:val="28"/>
          <w:szCs w:val="28"/>
          <w:lang w:eastAsia="ru-RU"/>
        </w:rPr>
        <w:t>Новокубанс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кий район» (далее - Схема);</w:t>
      </w:r>
    </w:p>
    <w:p w:rsidR="00443B48" w:rsidRPr="00BE1C2A" w:rsidRDefault="002038C1" w:rsidP="002038C1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адрес предполагаемого размещения нестационарного торгового объекта, в соответствии с описательной частью Схемы;</w:t>
      </w:r>
    </w:p>
    <w:p w:rsidR="00443B48" w:rsidRPr="00BE1C2A" w:rsidRDefault="002038C1" w:rsidP="002038C1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подпись с расшифровкой и печать (при наличии) Заявителя.</w:t>
      </w:r>
    </w:p>
    <w:p w:rsidR="00443B48" w:rsidRPr="00BE1C2A" w:rsidRDefault="00443B48" w:rsidP="0089555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В бланке финансового предложения указывается:</w:t>
      </w:r>
    </w:p>
    <w:p w:rsidR="00443B48" w:rsidRPr="00BE1C2A" w:rsidRDefault="002038C1" w:rsidP="0089555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895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наименование Заявителя;</w:t>
      </w:r>
    </w:p>
    <w:p w:rsidR="00443B48" w:rsidRPr="00BE1C2A" w:rsidRDefault="002038C1" w:rsidP="0089555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="00895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адрес места размещения нестационарного торгового объекта, в соответствии со Схемой;</w:t>
      </w:r>
    </w:p>
    <w:p w:rsidR="00443B48" w:rsidRPr="00BE1C2A" w:rsidRDefault="002038C1" w:rsidP="002038C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сумма финансового предложения указывается цифрами и прописью;</w:t>
      </w:r>
    </w:p>
    <w:p w:rsidR="00443B48" w:rsidRDefault="002038C1" w:rsidP="0089555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="00895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подпись Заявителя с расшифровкой.</w:t>
      </w:r>
    </w:p>
    <w:p w:rsidR="00443B48" w:rsidRPr="002B7DF1" w:rsidRDefault="00443B48" w:rsidP="00443B48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lastRenderedPageBreak/>
        <w:t xml:space="preserve">9) В качестве лучших условий, учитываемых и рассматриваемых Конкурсной комиссией заявитель вправе предоставить: </w:t>
      </w:r>
    </w:p>
    <w:p w:rsidR="00443B48" w:rsidRPr="002B7DF1" w:rsidRDefault="002038C1" w:rsidP="00443B48">
      <w:pPr>
        <w:pStyle w:val="a8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43B48" w:rsidRPr="002B7DF1">
        <w:rPr>
          <w:rFonts w:ascii="Times New Roman" w:hAnsi="Times New Roman"/>
          <w:sz w:val="28"/>
          <w:szCs w:val="28"/>
        </w:rPr>
        <w:t>) предложение по внешнему виду НТО и благоустройству прилегающей территории в едином архитектурно-дизайнерском стиле, согласованном с должностным лицом администрации Новосельского сельского поселения Новокубанского района</w:t>
      </w:r>
    </w:p>
    <w:p w:rsidR="00443B48" w:rsidRPr="002B7DF1" w:rsidRDefault="002038C1" w:rsidP="00443B48">
      <w:pPr>
        <w:pStyle w:val="a8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43B48" w:rsidRPr="002B7DF1">
        <w:rPr>
          <w:rFonts w:ascii="Times New Roman" w:hAnsi="Times New Roman"/>
          <w:sz w:val="28"/>
          <w:szCs w:val="28"/>
        </w:rPr>
        <w:t>) предложение о применении в своей работе современного торгового оборудования с учетом передовых технологий;</w:t>
      </w:r>
    </w:p>
    <w:p w:rsidR="00443B48" w:rsidRPr="002B7DF1" w:rsidRDefault="002038C1" w:rsidP="00443B48">
      <w:pPr>
        <w:pStyle w:val="a8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43B48" w:rsidRPr="002B7DF1">
        <w:rPr>
          <w:rFonts w:ascii="Times New Roman" w:hAnsi="Times New Roman"/>
          <w:sz w:val="28"/>
          <w:szCs w:val="28"/>
        </w:rPr>
        <w:t>) предложение по оборудованию объекта торговли или оказания услуг;</w:t>
      </w:r>
    </w:p>
    <w:p w:rsidR="00443B48" w:rsidRPr="002B7DF1" w:rsidRDefault="002038C1" w:rsidP="00443B48">
      <w:pPr>
        <w:pStyle w:val="a8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3B48" w:rsidRPr="002B7DF1">
        <w:rPr>
          <w:rFonts w:ascii="Times New Roman" w:hAnsi="Times New Roman"/>
          <w:sz w:val="28"/>
          <w:szCs w:val="28"/>
        </w:rPr>
        <w:t>) предложение о формах и методах повышения в своей работе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C8D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Все указанные в пунктах 2.4 и 2.5 раздела 2 настоящего Положения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 заседании Конкурсной Комиссии.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Финансовое предложение в отдельно запечатанном конверте вкладывается в пакет.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На лицевую сторону пакета с документами Заявителем наносится следующая информация: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2.7.1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наименование заявителя;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2.7.2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ИНН;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2.7.3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дата представления пакета Организатору;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2.7.4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подпись с расшифровкой и печать (при наличии) Заявителя.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Конкурса: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2.8.1.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регистрирует пакет Заявителя в журнале приема с указанием даты,  времени поступления пакета;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2.8.2.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проверяет полноту и правильность информации на лицевой стороне пакета;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2.8.3.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проверяет целостность пакета;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2.8.4.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приеме (об отказе в приеме) пакета Заявителя в случаях, установленных пунктом 2.9 настоящего Положения;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2.8.5.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при принятии решения о приеме или об отказе в приеме пакета Заявителя,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Заявителя указываются причины отказа.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2.9.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Заявителю может быть отказано в приеме пакета Заявителя на участие в Конкурсе в случаях: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2.9.1.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на лицевой стороне пакета отсутствует (не полностью отражена) или не поддается прочтению информация, указанная в пункте 2.7 раздела 2 настоящего Положения;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2.9.2.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пакет имеет повреждения (разрывы, порезы) или не запечатан (не заклеен).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бланков заявлений, финансовых предложений и выполнение информационных надписей на конвертах возможно как в машинописном виде так и рукописном. 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48" w:rsidRDefault="00443B48" w:rsidP="00443B4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Конкурса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Конкурс проходит в месте, в день и время, установленные в опубликованном Организатором информационном сообщении.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Извещение членов Конкурсной Комиссии о месте, времени и дате проведения конкурса осуществляется Организатором посредством направления сообщений.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На заседаниях Конкурсной Комиссии, кроме ее членов, вправе присутствовать лица, подавшие заявления на участие в Конкурсе.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время проведения Конкурса не может превышать 6 (шесть) рабочих дней. 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два этапа.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На первом этапе Конкурса Конкурсная Комиссия в своем заседании осуществляет: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вскрытие пакетов Заявителей;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3.6.2.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допуске или отказе Заявителю в дальнейшем участии в Конкурсе;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3.6.3.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3.6.4.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присвоение номеров Участникам Конкурса, исходя из даты и времени подачи пакета;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3.6.5.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Конкурсной Комиссии, ее членами, принимавшими участие в заседании, и секретарем.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Заявителю в дальнейшем участии в Конкурсе является: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3.7.1.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3.7.2.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отсутствие в пакете одного или нескольких документов, предусмотренных пунктом 2.4 раздела 2 настоящего Положения;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3.7.3.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копии представленных документов не заверены в соответствии с пунктом 2.5 раздела 2 настоящего Положения;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3.7.4.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Заявитель, в отношении которого принято решение Конкурсной Комиссией о допуске к дальнейшему участию в Конкурсе, приобретает статус Участника Конкурса (далее - Участник). Участнику по каждому лоту присваивается номер,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 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и анализа представленных Участником документов является: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3.9.1.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полнота и соответствие представленных документов пункту 2.4 раздела 2 настоящего Положения;</w:t>
      </w:r>
    </w:p>
    <w:p w:rsidR="00443B48" w:rsidRDefault="002038C1" w:rsidP="00443B48">
      <w:pPr>
        <w:pStyle w:val="a8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3.9.2. </w:t>
      </w:r>
      <w:r w:rsidR="00443B48" w:rsidRPr="00791D76">
        <w:rPr>
          <w:rFonts w:ascii="Times New Roman" w:eastAsia="Times New Roman" w:hAnsi="Times New Roman"/>
          <w:sz w:val="28"/>
          <w:szCs w:val="28"/>
          <w:lang w:eastAsia="ru-RU"/>
        </w:rPr>
        <w:t>наличие или отсутствие предложен</w:t>
      </w:r>
      <w:r w:rsidR="00443B48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443B48" w:rsidRPr="00791D7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</w:t>
      </w:r>
      <w:r w:rsidR="00443B48">
        <w:rPr>
          <w:rFonts w:ascii="Times New Roman" w:eastAsia="Times New Roman" w:hAnsi="Times New Roman"/>
          <w:sz w:val="28"/>
          <w:szCs w:val="28"/>
          <w:lang w:eastAsia="ru-RU"/>
        </w:rPr>
        <w:t>я по условиям</w:t>
      </w:r>
      <w:r w:rsidR="00443B48" w:rsidRPr="00791D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443B48">
        <w:rPr>
          <w:rFonts w:ascii="Times New Roman" w:eastAsia="Times New Roman" w:hAnsi="Times New Roman"/>
          <w:sz w:val="28"/>
          <w:szCs w:val="28"/>
          <w:lang w:eastAsia="ru-RU"/>
        </w:rPr>
        <w:t>а:</w:t>
      </w:r>
      <w:r w:rsidR="00443B48" w:rsidRPr="00791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3B48" w:rsidRPr="002B7DF1" w:rsidRDefault="00443B48" w:rsidP="00443B48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а) предложение по внешнему виду НТО и благоустройству прилегающей территории в едином архитектурно-дизайнерском стиле, согласованном с должностным лицом администрации Новосельского сельского поселения Новокубанского района</w:t>
      </w:r>
    </w:p>
    <w:p w:rsidR="00443B48" w:rsidRPr="002B7DF1" w:rsidRDefault="00443B48" w:rsidP="00443B48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б) предложение о применении в своей работе современного торгового оборудования с учетом передовых технологий;</w:t>
      </w:r>
    </w:p>
    <w:p w:rsidR="00443B48" w:rsidRPr="002B7DF1" w:rsidRDefault="00443B48" w:rsidP="00443B48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в) предложение по оборудованию объекта торговли или оказания услуг;</w:t>
      </w:r>
    </w:p>
    <w:p w:rsidR="00443B48" w:rsidRPr="002B7DF1" w:rsidRDefault="00443B48" w:rsidP="00443B48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sz w:val="28"/>
          <w:szCs w:val="28"/>
        </w:rPr>
        <w:t>г) предложение о формах и методах повышения в своей работе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т.д.).</w:t>
      </w:r>
    </w:p>
    <w:p w:rsidR="00443B48" w:rsidRPr="00791D76" w:rsidRDefault="00443B48" w:rsidP="00443B48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174C8D">
        <w:rPr>
          <w:rFonts w:ascii="Times New Roman" w:hAnsi="Times New Roman"/>
          <w:sz w:val="28"/>
          <w:szCs w:val="28"/>
          <w:lang w:eastAsia="ru-RU"/>
        </w:rPr>
        <w:t>3.10.</w:t>
      </w:r>
      <w:r w:rsidRPr="00791D76">
        <w:rPr>
          <w:rFonts w:ascii="Times New Roman" w:hAnsi="Times New Roman"/>
          <w:sz w:val="28"/>
          <w:szCs w:val="28"/>
          <w:lang w:eastAsia="ru-RU"/>
        </w:rPr>
        <w:t xml:space="preserve"> На втором этапе работы Конкурсная Комиссия осуществляет:</w:t>
      </w:r>
    </w:p>
    <w:p w:rsidR="00443B48" w:rsidRPr="00791D76" w:rsidRDefault="002038C1" w:rsidP="00443B48">
      <w:pPr>
        <w:pStyle w:val="a8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3.10.1.</w:t>
      </w:r>
      <w:r w:rsidR="00443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B48" w:rsidRPr="00791D76">
        <w:rPr>
          <w:rFonts w:ascii="Times New Roman" w:hAnsi="Times New Roman"/>
          <w:sz w:val="28"/>
          <w:szCs w:val="28"/>
          <w:lang w:eastAsia="ru-RU"/>
        </w:rPr>
        <w:t>рассмотрение и вскрытие конвертов с финансовыми предложениями Участников;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3.10.2.</w:t>
      </w:r>
      <w:r w:rsidR="00443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рассмотрении или отказе в рассмотрении финансового предложения Участника;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3.10.3.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оценку финансовых предложений Участников; 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3.10.4.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C8D"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в принятии к рассмотрению финансового предложения Участника является: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3.11.1.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финансового предложения форме и содержанию, предусмотренным пунктом 2.4 раздела 2 настоящего Положения;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3.11.2.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пунктом 2.4 раздела 2 настоящего Положения, а равно невозможность прочтения; </w:t>
      </w:r>
    </w:p>
    <w:p w:rsidR="00443B48" w:rsidRPr="00BE1C2A" w:rsidRDefault="002038C1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3.11.3. </w:t>
      </w:r>
      <w:r w:rsidR="00443B48" w:rsidRPr="00BE1C2A">
        <w:rPr>
          <w:rFonts w:ascii="Times New Roman" w:eastAsia="Times New Roman" w:hAnsi="Times New Roman"/>
          <w:sz w:val="28"/>
          <w:szCs w:val="28"/>
          <w:lang w:eastAsia="ru-RU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   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Перед вскрытием конверта с финансовым предложением Конкурсная Комиссия удостоверяется в отсутствии или наличии отказа от участия в Конкурсе присутствующего Участника.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Отказ от участия в конкурсе может быть подан Участником (либо представителем Участника) только в случае его личного присутствия на заседании Конкурсной Комиссии.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Отказ подается устным предложением, после чего оформляется заявлением от Участника по установленной форме (приложение № 3 к Положению).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E6F"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на первом этапе Конкурса двух и более Участников по заявленному лоту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одинаковыми предложенными условиями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и при принятии Конкурсной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3.15.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заявления двух или более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содержат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одинаковые предложения по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 Конкурса и одинаковый размер </w:t>
      </w:r>
      <w:hyperlink w:anchor="sub_2" w:history="1">
        <w:r w:rsidRPr="00BE1C2A">
          <w:rPr>
            <w:rFonts w:ascii="Times New Roman" w:eastAsia="Times New Roman" w:hAnsi="Times New Roman"/>
            <w:sz w:val="28"/>
            <w:szCs w:val="28"/>
            <w:lang w:eastAsia="ru-RU"/>
          </w:rPr>
          <w:t>финансового предложения</w:t>
        </w:r>
      </w:hyperlink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, предпочтение отдается участнику, ранее других представившему заявление на участие в Конкурсе.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DF1">
        <w:rPr>
          <w:rFonts w:ascii="Times New Roman" w:eastAsia="Times New Roman" w:hAnsi="Times New Roman"/>
          <w:sz w:val="28"/>
          <w:szCs w:val="28"/>
          <w:lang w:eastAsia="ru-RU"/>
        </w:rPr>
        <w:t>3.16.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Конечным результатом Конкурса является рассмотрение всех поступивших и принятых Конкурсной Комиссией предложений Участников по каждому лоту Конкурса. </w:t>
      </w:r>
    </w:p>
    <w:p w:rsidR="00443B48" w:rsidRPr="00B56A56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A56">
        <w:rPr>
          <w:rFonts w:ascii="Times New Roman" w:eastAsia="Times New Roman" w:hAnsi="Times New Roman"/>
          <w:sz w:val="28"/>
          <w:szCs w:val="28"/>
          <w:lang w:eastAsia="ru-RU"/>
        </w:rPr>
        <w:t xml:space="preserve">3.17. 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 </w:t>
      </w:r>
    </w:p>
    <w:p w:rsidR="00443B48" w:rsidRPr="00B56A56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56A56">
        <w:rPr>
          <w:rFonts w:ascii="Times New Roman" w:eastAsia="Times New Roman" w:hAnsi="Times New Roman"/>
          <w:sz w:val="28"/>
          <w:szCs w:val="28"/>
          <w:lang w:eastAsia="ru-RU"/>
        </w:rPr>
        <w:t>Итоговый протокол проведения второго этапа Конкурса и подписывается председателем Комиссии, ее членами, принимавшими участие в заседаниях,  секретарем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56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A56">
        <w:rPr>
          <w:rFonts w:ascii="Times New Roman" w:hAnsi="Times New Roman"/>
          <w:sz w:val="28"/>
          <w:szCs w:val="28"/>
        </w:rPr>
        <w:t>лицом, выигравшим торги.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обеспечивает в течение 10 дней с даты проведения второго этапа Конкурса размещения итогового протокола Конкурса на официальном сайте администрации поселения.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С Победителем Конкурса на основании итогового протокола в течение 5 дней после предоставления им Организатору документов, указанных в разделе 4 настоящего Положения, заключается Договор о предоставлении права на размещение нестационарного торгового объекта на территории Новосельского сельского поселения Новокубанского района по установленной форме (приложение № 4 к Положению).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3.19.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Победителя Конкурса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Победителем Конкурса по данному лоту Участника, которому присвоен второй номер. </w:t>
      </w:r>
    </w:p>
    <w:p w:rsidR="00443B48" w:rsidRPr="00BE1C2A" w:rsidRDefault="00443B48" w:rsidP="00443B4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В случае отказа Участника, которому присвоен второй номер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Конкурса несостоявшимся. Решение Конкурсной Комиссии о признания Конкурса несостоявшимся оформляется протоколом, который публикуется на официальном сайте администрации поселения в порядке, определенном в пункте 3.17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астоящего Положения.».</w:t>
      </w:r>
    </w:p>
    <w:p w:rsidR="00B00C56" w:rsidRPr="00BE1C2A" w:rsidRDefault="00253FDB" w:rsidP="00443B48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00C56"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1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0C56" w:rsidRPr="00BE1C2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B00C56" w:rsidRPr="00BE1C2A" w:rsidRDefault="00253FDB" w:rsidP="008B5E0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19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0C56" w:rsidRPr="00BE1C2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</w:t>
      </w:r>
      <w:r w:rsidR="00473D5D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со дня его обнародования.</w:t>
      </w:r>
    </w:p>
    <w:p w:rsidR="00BE1C2A" w:rsidRDefault="00BE1C2A" w:rsidP="008B5E05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8C1" w:rsidRPr="00BE1C2A" w:rsidRDefault="002038C1" w:rsidP="008B5E05">
      <w:pPr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C56" w:rsidRDefault="00B00C56" w:rsidP="008B5E05">
      <w:pPr>
        <w:widowControl w:val="0"/>
        <w:tabs>
          <w:tab w:val="left" w:pos="64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C56" w:rsidRPr="00BE1C2A" w:rsidRDefault="00BE1C2A" w:rsidP="008016E4">
      <w:pPr>
        <w:widowControl w:val="0"/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B00C56" w:rsidRDefault="00BE1C2A" w:rsidP="008016E4">
      <w:pPr>
        <w:widowControl w:val="0"/>
        <w:tabs>
          <w:tab w:val="left" w:pos="643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4B16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А.Е.Колесников</w:t>
      </w:r>
    </w:p>
    <w:sectPr w:rsidR="00B00C56" w:rsidSect="003D2520">
      <w:headerReference w:type="even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0C" w:rsidRDefault="00D43A0C" w:rsidP="00B00C56">
      <w:pPr>
        <w:spacing w:line="240" w:lineRule="auto"/>
      </w:pPr>
      <w:r>
        <w:separator/>
      </w:r>
    </w:p>
  </w:endnote>
  <w:endnote w:type="continuationSeparator" w:id="1">
    <w:p w:rsidR="00D43A0C" w:rsidRDefault="00D43A0C" w:rsidP="00B00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0C" w:rsidRDefault="00D43A0C" w:rsidP="00B00C56">
      <w:pPr>
        <w:spacing w:line="240" w:lineRule="auto"/>
      </w:pPr>
      <w:r>
        <w:separator/>
      </w:r>
    </w:p>
  </w:footnote>
  <w:footnote w:type="continuationSeparator" w:id="1">
    <w:p w:rsidR="00D43A0C" w:rsidRDefault="00D43A0C" w:rsidP="00B00C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5" w:rsidRDefault="00B9377E" w:rsidP="003D25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70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035">
      <w:rPr>
        <w:rStyle w:val="a7"/>
        <w:noProof/>
      </w:rPr>
      <w:t>18</w:t>
    </w:r>
    <w:r>
      <w:rPr>
        <w:rStyle w:val="a7"/>
      </w:rPr>
      <w:fldChar w:fldCharType="end"/>
    </w:r>
  </w:p>
  <w:p w:rsidR="008D7035" w:rsidRDefault="008D7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180"/>
    <w:multiLevelType w:val="multilevel"/>
    <w:tmpl w:val="704ED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9703E5"/>
    <w:multiLevelType w:val="hybridMultilevel"/>
    <w:tmpl w:val="22381DE8"/>
    <w:lvl w:ilvl="0" w:tplc="4D46DFD2">
      <w:start w:val="1"/>
      <w:numFmt w:val="decimal"/>
      <w:lvlText w:val="%1."/>
      <w:lvlJc w:val="left"/>
      <w:pPr>
        <w:ind w:left="1837" w:hanging="11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859FD"/>
    <w:multiLevelType w:val="multilevel"/>
    <w:tmpl w:val="10644494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)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80" w:hanging="2160"/>
      </w:pPr>
      <w:rPr>
        <w:rFonts w:hint="default"/>
      </w:rPr>
    </w:lvl>
  </w:abstractNum>
  <w:abstractNum w:abstractNumId="3">
    <w:nsid w:val="0D9E1EC5"/>
    <w:multiLevelType w:val="multilevel"/>
    <w:tmpl w:val="6054F3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2160"/>
      </w:pPr>
      <w:rPr>
        <w:rFonts w:hint="default"/>
      </w:rPr>
    </w:lvl>
  </w:abstractNum>
  <w:abstractNum w:abstractNumId="4">
    <w:nsid w:val="0FCC4943"/>
    <w:multiLevelType w:val="multilevel"/>
    <w:tmpl w:val="A83EE4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5">
    <w:nsid w:val="132B04C0"/>
    <w:multiLevelType w:val="multilevel"/>
    <w:tmpl w:val="CDE8B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6">
    <w:nsid w:val="210445D8"/>
    <w:multiLevelType w:val="hybridMultilevel"/>
    <w:tmpl w:val="EFB0D520"/>
    <w:lvl w:ilvl="0" w:tplc="9ED03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74660"/>
    <w:multiLevelType w:val="multilevel"/>
    <w:tmpl w:val="0BAE6B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923D12"/>
    <w:multiLevelType w:val="multilevel"/>
    <w:tmpl w:val="3DCE96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10">
    <w:nsid w:val="48B87640"/>
    <w:multiLevelType w:val="multilevel"/>
    <w:tmpl w:val="8C74C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E10613"/>
    <w:multiLevelType w:val="hybridMultilevel"/>
    <w:tmpl w:val="9C784ADC"/>
    <w:lvl w:ilvl="0" w:tplc="867A6ED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4FE674A1"/>
    <w:multiLevelType w:val="multilevel"/>
    <w:tmpl w:val="4CF26D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13">
    <w:nsid w:val="5CC07F4A"/>
    <w:multiLevelType w:val="hybridMultilevel"/>
    <w:tmpl w:val="00A89F02"/>
    <w:lvl w:ilvl="0" w:tplc="12A6D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74656"/>
    <w:multiLevelType w:val="hybridMultilevel"/>
    <w:tmpl w:val="713A2244"/>
    <w:lvl w:ilvl="0" w:tplc="60A89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AE1AAC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C378F0"/>
    <w:multiLevelType w:val="multilevel"/>
    <w:tmpl w:val="A35A621A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8"/>
  </w:num>
  <w:num w:numId="5">
    <w:abstractNumId w:val="14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20"/>
    <w:rsid w:val="000442E7"/>
    <w:rsid w:val="00054CB8"/>
    <w:rsid w:val="00071664"/>
    <w:rsid w:val="00086BE7"/>
    <w:rsid w:val="00092B6A"/>
    <w:rsid w:val="000C5147"/>
    <w:rsid w:val="000E22DA"/>
    <w:rsid w:val="000E4953"/>
    <w:rsid w:val="000E57CC"/>
    <w:rsid w:val="000F7258"/>
    <w:rsid w:val="00113A2C"/>
    <w:rsid w:val="00131F03"/>
    <w:rsid w:val="00140BE5"/>
    <w:rsid w:val="00143288"/>
    <w:rsid w:val="00146E6F"/>
    <w:rsid w:val="00163C0D"/>
    <w:rsid w:val="00174C8D"/>
    <w:rsid w:val="00193E7E"/>
    <w:rsid w:val="00196EA2"/>
    <w:rsid w:val="001D186D"/>
    <w:rsid w:val="002038C1"/>
    <w:rsid w:val="002061D5"/>
    <w:rsid w:val="00234EA6"/>
    <w:rsid w:val="00250836"/>
    <w:rsid w:val="0025116F"/>
    <w:rsid w:val="00253FDB"/>
    <w:rsid w:val="00254220"/>
    <w:rsid w:val="00256BAF"/>
    <w:rsid w:val="00265A3C"/>
    <w:rsid w:val="00265C1F"/>
    <w:rsid w:val="00282898"/>
    <w:rsid w:val="002B2817"/>
    <w:rsid w:val="002B7DF1"/>
    <w:rsid w:val="002D7A05"/>
    <w:rsid w:val="002E38E2"/>
    <w:rsid w:val="00317CDF"/>
    <w:rsid w:val="0032677B"/>
    <w:rsid w:val="0032777F"/>
    <w:rsid w:val="003664C3"/>
    <w:rsid w:val="00375BF8"/>
    <w:rsid w:val="003826E7"/>
    <w:rsid w:val="00385D3E"/>
    <w:rsid w:val="003B198F"/>
    <w:rsid w:val="003B3658"/>
    <w:rsid w:val="003D0DC1"/>
    <w:rsid w:val="003D2065"/>
    <w:rsid w:val="003D2520"/>
    <w:rsid w:val="003E22AC"/>
    <w:rsid w:val="003F183D"/>
    <w:rsid w:val="003F6F40"/>
    <w:rsid w:val="00407AC8"/>
    <w:rsid w:val="00411410"/>
    <w:rsid w:val="00414654"/>
    <w:rsid w:val="00443B48"/>
    <w:rsid w:val="00473D5D"/>
    <w:rsid w:val="00474951"/>
    <w:rsid w:val="004B16DE"/>
    <w:rsid w:val="004B774F"/>
    <w:rsid w:val="004C1667"/>
    <w:rsid w:val="004C3019"/>
    <w:rsid w:val="004D3D06"/>
    <w:rsid w:val="004D7397"/>
    <w:rsid w:val="004E4723"/>
    <w:rsid w:val="004F7F4F"/>
    <w:rsid w:val="00520507"/>
    <w:rsid w:val="005260D8"/>
    <w:rsid w:val="0054129C"/>
    <w:rsid w:val="0057526A"/>
    <w:rsid w:val="00583EF4"/>
    <w:rsid w:val="005A09D2"/>
    <w:rsid w:val="005A1FA8"/>
    <w:rsid w:val="005A6FF6"/>
    <w:rsid w:val="005C24F1"/>
    <w:rsid w:val="005F026E"/>
    <w:rsid w:val="006031C6"/>
    <w:rsid w:val="00611C57"/>
    <w:rsid w:val="00632690"/>
    <w:rsid w:val="0065269E"/>
    <w:rsid w:val="00660239"/>
    <w:rsid w:val="006B67DD"/>
    <w:rsid w:val="006F5928"/>
    <w:rsid w:val="006F68D2"/>
    <w:rsid w:val="00715416"/>
    <w:rsid w:val="00740541"/>
    <w:rsid w:val="00754345"/>
    <w:rsid w:val="0077515D"/>
    <w:rsid w:val="00791D76"/>
    <w:rsid w:val="007A3406"/>
    <w:rsid w:val="007A4B6D"/>
    <w:rsid w:val="007E0D89"/>
    <w:rsid w:val="007F6D4A"/>
    <w:rsid w:val="008016E4"/>
    <w:rsid w:val="00801A74"/>
    <w:rsid w:val="00802A9C"/>
    <w:rsid w:val="00827927"/>
    <w:rsid w:val="00835A87"/>
    <w:rsid w:val="0086781D"/>
    <w:rsid w:val="00876ED7"/>
    <w:rsid w:val="0089555B"/>
    <w:rsid w:val="008963D3"/>
    <w:rsid w:val="008B5E05"/>
    <w:rsid w:val="008D2A20"/>
    <w:rsid w:val="008D56FF"/>
    <w:rsid w:val="008D7035"/>
    <w:rsid w:val="008F3743"/>
    <w:rsid w:val="00911DA2"/>
    <w:rsid w:val="009428E9"/>
    <w:rsid w:val="00957F05"/>
    <w:rsid w:val="009B0057"/>
    <w:rsid w:val="009D4BFE"/>
    <w:rsid w:val="00A042A7"/>
    <w:rsid w:val="00A1649C"/>
    <w:rsid w:val="00A16790"/>
    <w:rsid w:val="00A22941"/>
    <w:rsid w:val="00A55FF1"/>
    <w:rsid w:val="00A6259A"/>
    <w:rsid w:val="00A6377F"/>
    <w:rsid w:val="00A65480"/>
    <w:rsid w:val="00A746FA"/>
    <w:rsid w:val="00A82718"/>
    <w:rsid w:val="00AA0029"/>
    <w:rsid w:val="00AA002A"/>
    <w:rsid w:val="00AF38A1"/>
    <w:rsid w:val="00B00C56"/>
    <w:rsid w:val="00B235F2"/>
    <w:rsid w:val="00B54400"/>
    <w:rsid w:val="00B56A56"/>
    <w:rsid w:val="00B57D34"/>
    <w:rsid w:val="00B65046"/>
    <w:rsid w:val="00B7535D"/>
    <w:rsid w:val="00B76602"/>
    <w:rsid w:val="00B9377E"/>
    <w:rsid w:val="00B94D84"/>
    <w:rsid w:val="00BA1DC3"/>
    <w:rsid w:val="00BB68A6"/>
    <w:rsid w:val="00BC11FF"/>
    <w:rsid w:val="00BC4890"/>
    <w:rsid w:val="00BC745D"/>
    <w:rsid w:val="00BE1C2A"/>
    <w:rsid w:val="00C21466"/>
    <w:rsid w:val="00C277B9"/>
    <w:rsid w:val="00C325E8"/>
    <w:rsid w:val="00C403F3"/>
    <w:rsid w:val="00C50665"/>
    <w:rsid w:val="00C6100C"/>
    <w:rsid w:val="00C77CBF"/>
    <w:rsid w:val="00C77DE5"/>
    <w:rsid w:val="00CA200E"/>
    <w:rsid w:val="00CE5C82"/>
    <w:rsid w:val="00CE6679"/>
    <w:rsid w:val="00D11A04"/>
    <w:rsid w:val="00D1409A"/>
    <w:rsid w:val="00D43A0C"/>
    <w:rsid w:val="00DB07E8"/>
    <w:rsid w:val="00DD2617"/>
    <w:rsid w:val="00DD379E"/>
    <w:rsid w:val="00DF6E76"/>
    <w:rsid w:val="00E01031"/>
    <w:rsid w:val="00E0679E"/>
    <w:rsid w:val="00E20F83"/>
    <w:rsid w:val="00E2198E"/>
    <w:rsid w:val="00E439B1"/>
    <w:rsid w:val="00E672E4"/>
    <w:rsid w:val="00E971B2"/>
    <w:rsid w:val="00F123EA"/>
    <w:rsid w:val="00F401C6"/>
    <w:rsid w:val="00FA29A5"/>
    <w:rsid w:val="00FC06F5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8"/>
    <w:pPr>
      <w:spacing w:line="326" w:lineRule="exact"/>
      <w:ind w:firstLine="6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C2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sz w:val="5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A7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5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520"/>
  </w:style>
  <w:style w:type="paragraph" w:styleId="a5">
    <w:name w:val="footer"/>
    <w:basedOn w:val="a"/>
    <w:link w:val="a6"/>
    <w:uiPriority w:val="99"/>
    <w:semiHidden/>
    <w:unhideWhenUsed/>
    <w:rsid w:val="003D25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520"/>
  </w:style>
  <w:style w:type="character" w:styleId="a7">
    <w:name w:val="page number"/>
    <w:basedOn w:val="a0"/>
    <w:uiPriority w:val="99"/>
    <w:rsid w:val="003D2520"/>
    <w:rPr>
      <w:rFonts w:cs="Times New Roman"/>
    </w:rPr>
  </w:style>
  <w:style w:type="character" w:customStyle="1" w:styleId="10">
    <w:name w:val="Заголовок 1 Знак"/>
    <w:basedOn w:val="a0"/>
    <w:link w:val="1"/>
    <w:rsid w:val="00BE1C2A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8">
    <w:name w:val="No Spacing"/>
    <w:link w:val="a9"/>
    <w:uiPriority w:val="1"/>
    <w:qFormat/>
    <w:rsid w:val="00BE1C2A"/>
    <w:pPr>
      <w:ind w:firstLine="697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basedOn w:val="a"/>
    <w:rsid w:val="009D4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A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">
    <w:name w:val="Основной текст (2)_"/>
    <w:link w:val="22"/>
    <w:rsid w:val="00054CB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CB8"/>
    <w:pPr>
      <w:widowControl w:val="0"/>
      <w:shd w:val="clear" w:color="auto" w:fill="FFFFFF"/>
    </w:pPr>
    <w:rPr>
      <w:sz w:val="28"/>
      <w:szCs w:val="28"/>
      <w:lang/>
    </w:rPr>
  </w:style>
  <w:style w:type="paragraph" w:customStyle="1" w:styleId="aa">
    <w:name w:val="Оглавление"/>
    <w:basedOn w:val="a"/>
    <w:next w:val="a"/>
    <w:link w:val="ab"/>
    <w:rsid w:val="00054CB8"/>
    <w:pPr>
      <w:widowControl w:val="0"/>
      <w:autoSpaceDE w:val="0"/>
      <w:autoSpaceDN w:val="0"/>
      <w:adjustRightInd w:val="0"/>
      <w:spacing w:line="240" w:lineRule="auto"/>
      <w:ind w:left="14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">
    <w:name w:val="Оглавление_"/>
    <w:link w:val="aa"/>
    <w:rsid w:val="00054CB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">
    <w:name w:val="Оглавление (3)"/>
    <w:rsid w:val="00054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link w:val="12"/>
    <w:rsid w:val="004C301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C3019"/>
    <w:pPr>
      <w:widowControl w:val="0"/>
      <w:shd w:val="clear" w:color="auto" w:fill="FFFFFF"/>
      <w:spacing w:before="300" w:after="300" w:line="0" w:lineRule="atLeast"/>
      <w:outlineLvl w:val="0"/>
    </w:pPr>
    <w:rPr>
      <w:b/>
      <w:bCs/>
      <w:sz w:val="28"/>
      <w:szCs w:val="28"/>
      <w:lang/>
    </w:rPr>
  </w:style>
  <w:style w:type="character" w:customStyle="1" w:styleId="5">
    <w:name w:val="Основной текст (5)_"/>
    <w:link w:val="50"/>
    <w:rsid w:val="004C301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4C301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C301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  <w:lang/>
    </w:rPr>
  </w:style>
  <w:style w:type="paragraph" w:styleId="ac">
    <w:name w:val="Balloon Text"/>
    <w:basedOn w:val="a"/>
    <w:link w:val="ad"/>
    <w:uiPriority w:val="99"/>
    <w:semiHidden/>
    <w:unhideWhenUsed/>
    <w:rsid w:val="003D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0DC1"/>
    <w:rPr>
      <w:rFonts w:ascii="Tahoma" w:hAnsi="Tahoma" w:cs="Tahoma"/>
      <w:sz w:val="16"/>
      <w:szCs w:val="16"/>
      <w:lang w:eastAsia="en-US"/>
    </w:rPr>
  </w:style>
  <w:style w:type="character" w:customStyle="1" w:styleId="a9">
    <w:name w:val="Без интервала Знак"/>
    <w:link w:val="a8"/>
    <w:uiPriority w:val="1"/>
    <w:rsid w:val="00740541"/>
    <w:rPr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44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BE8C-F7D2-4950-B8A6-D7ABA79E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2</cp:revision>
  <cp:lastPrinted>2019-06-05T11:09:00Z</cp:lastPrinted>
  <dcterms:created xsi:type="dcterms:W3CDTF">2019-06-26T12:18:00Z</dcterms:created>
  <dcterms:modified xsi:type="dcterms:W3CDTF">2019-06-26T12:18:00Z</dcterms:modified>
</cp:coreProperties>
</file>